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rsidTr="00F54D53">
        <w:trPr>
          <w:trHeight w:val="263"/>
          <w:jc w:val="center"/>
        </w:trPr>
        <w:tc>
          <w:tcPr>
            <w:tcW w:w="743" w:type="dxa"/>
          </w:tcPr>
          <w:p w:rsidR="002914D6" w:rsidRDefault="00011212">
            <w:pPr>
              <w:jc w:val="both"/>
              <w:rPr>
                <w:rFonts w:ascii="Arial" w:hAnsi="Arial"/>
                <w:b/>
                <w:bCs/>
              </w:rPr>
            </w:pPr>
            <w:bookmarkStart w:id="0" w:name="_GoBack"/>
            <w:bookmarkEnd w:id="0"/>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490682261"/>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1842311034"/>
                <w:text w:multiLine="1"/>
              </w:sdtPr>
              <w:sdtEndPr/>
              <w:sdtContent>
                <w:r>
                  <w:rPr>
                    <w:rFonts w:ascii="Arial" w:hAnsi="Arial"/>
                    <w:b/>
                    <w:bCs/>
                    <w:rtl/>
                  </w:rPr>
                  <w:t>ליאור ברינגר</w:t>
                </w:r>
              </w:sdtContent>
            </w:sdt>
          </w:p>
          <w:p w:rsidR="002914D6" w:rsidRDefault="002914D6">
            <w:pPr>
              <w:rPr>
                <w:rFonts w:ascii="Arial" w:hAnsi="Arial" w:cs="FrankRuehl"/>
                <w:sz w:val="28"/>
                <w:szCs w:val="28"/>
                <w:highlight w:val="yellow"/>
              </w:rPr>
            </w:pPr>
          </w:p>
        </w:tc>
      </w:tr>
      <w:tr w:rsidR="002914D6">
        <w:trPr>
          <w:jc w:val="center"/>
        </w:trPr>
        <w:sdt>
          <w:sdtPr>
            <w:rPr>
              <w:rStyle w:val="ac"/>
              <w:b/>
              <w:bCs/>
              <w:color w:val="auto"/>
            </w:rPr>
            <w:alias w:val="1180"/>
            <w:tag w:val="1180"/>
            <w:id w:val="108787784"/>
            <w:placeholder>
              <w:docPart w:val="31A55F6979184A8EB6F607B634EEB644"/>
            </w:placeholder>
            <w:text w:multiLine="1"/>
          </w:sdtPr>
          <w:sdtEndPr>
            <w:rPr>
              <w:rStyle w:val="ac"/>
            </w:rPr>
          </w:sdtEndPr>
          <w:sdtContent>
            <w:tc>
              <w:tcPr>
                <w:tcW w:w="3249" w:type="dxa"/>
                <w:gridSpan w:val="2"/>
              </w:tcPr>
              <w:p w:rsidR="002914D6" w:rsidRDefault="00E43804" w:rsidP="00E43804">
                <w:pPr>
                  <w:bidi w:val="0"/>
                  <w:jc w:val="right"/>
                  <w:rPr>
                    <w:rFonts w:ascii="Arial" w:hAnsi="Arial"/>
                    <w:b/>
                    <w:bCs/>
                    <w:noProof w:val="0"/>
                    <w:sz w:val="26"/>
                    <w:szCs w:val="26"/>
                    <w:rtl/>
                  </w:rPr>
                </w:pPr>
                <w:r w:rsidRPr="00E43804">
                  <w:rPr>
                    <w:rStyle w:val="ac"/>
                    <w:rFonts w:hint="cs"/>
                    <w:b/>
                    <w:bCs/>
                    <w:color w:val="auto"/>
                    <w:rtl/>
                  </w:rPr>
                  <w:t>התובע:</w:t>
                </w:r>
              </w:p>
            </w:tc>
          </w:sdtContent>
        </w:sdt>
        <w:tc>
          <w:tcPr>
            <w:tcW w:w="5571" w:type="dxa"/>
          </w:tcPr>
          <w:p w:rsidR="002914D6" w:rsidRPr="00F54D53" w:rsidRDefault="00F54D53" w:rsidP="00F54D53">
            <w:pPr>
              <w:rPr>
                <w:b/>
                <w:bCs/>
                <w:noProof w:val="0"/>
                <w:sz w:val="26"/>
                <w:szCs w:val="26"/>
                <w:rtl/>
              </w:rPr>
            </w:pPr>
            <w:r w:rsidRPr="00F54D53">
              <w:rPr>
                <w:rStyle w:val="ac"/>
                <w:rFonts w:hint="cs"/>
                <w:b/>
                <w:bCs/>
                <w:color w:val="auto"/>
                <w:rtl/>
              </w:rPr>
              <w:t>פלוני</w:t>
            </w:r>
            <w:sdt>
              <w:sdtPr>
                <w:rPr>
                  <w:rFonts w:hint="cs"/>
                  <w:b/>
                  <w:bCs/>
                  <w:noProof w:val="0"/>
                  <w:sz w:val="26"/>
                  <w:szCs w:val="26"/>
                  <w:rtl/>
                </w:rPr>
                <w:alias w:val="2316"/>
                <w:tag w:val="2316"/>
                <w:id w:val="1507024034"/>
                <w:showingPlcHdr/>
                <w:text w:multiLine="1"/>
              </w:sdtPr>
              <w:sdtEndPr/>
              <w:sdtContent>
                <w:r w:rsidRPr="00F54D53">
                  <w:rPr>
                    <w:b/>
                    <w:bCs/>
                    <w:noProof w:val="0"/>
                    <w:sz w:val="26"/>
                    <w:szCs w:val="26"/>
                    <w:rtl/>
                  </w:rPr>
                  <w:t xml:space="preserve">     </w:t>
                </w:r>
              </w:sdtContent>
            </w:sdt>
          </w:p>
          <w:p w:rsidR="00E43804" w:rsidRPr="00E43804" w:rsidRDefault="00E43804" w:rsidP="00E43804">
            <w:pPr>
              <w:rPr>
                <w:b/>
                <w:bCs/>
                <w:noProof w:val="0"/>
                <w:sz w:val="26"/>
                <w:szCs w:val="26"/>
                <w:rtl/>
              </w:rPr>
            </w:pPr>
            <w:r w:rsidRPr="00E43804">
              <w:rPr>
                <w:rStyle w:val="ac"/>
                <w:rFonts w:hint="cs"/>
                <w:b/>
                <w:bCs/>
                <w:color w:val="auto"/>
                <w:rtl/>
              </w:rPr>
              <w:t>ע</w:t>
            </w:r>
            <w:r w:rsidRPr="00A44143">
              <w:rPr>
                <w:rStyle w:val="ac"/>
                <w:rFonts w:hint="cs"/>
                <w:color w:val="auto"/>
                <w:rtl/>
              </w:rPr>
              <w:t>"י ב"כ עו"ד שי בן דוד</w:t>
            </w:r>
          </w:p>
        </w:tc>
      </w:tr>
      <w:tr w:rsidR="002914D6">
        <w:trPr>
          <w:jc w:val="center"/>
        </w:trPr>
        <w:tc>
          <w:tcPr>
            <w:tcW w:w="8820" w:type="dxa"/>
            <w:gridSpan w:val="3"/>
          </w:tcPr>
          <w:p w:rsidR="002914D6" w:rsidRPr="00E43804"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trPr>
          <w:jc w:val="center"/>
        </w:trPr>
        <w:tc>
          <w:tcPr>
            <w:tcW w:w="3249" w:type="dxa"/>
            <w:gridSpan w:val="2"/>
          </w:tcPr>
          <w:p w:rsidR="002914D6" w:rsidRDefault="002914D6">
            <w:pPr>
              <w:rPr>
                <w:rFonts w:ascii="Arial" w:hAnsi="Arial"/>
                <w:b/>
                <w:bCs/>
                <w:noProof w:val="0"/>
                <w:sz w:val="26"/>
                <w:szCs w:val="26"/>
                <w:rtl/>
              </w:rPr>
            </w:pPr>
          </w:p>
          <w:p w:rsidR="002914D6" w:rsidRDefault="001F1549" w:rsidP="00E43804">
            <w:pPr>
              <w:rPr>
                <w:rFonts w:ascii="Arial" w:hAnsi="Arial"/>
                <w:b/>
                <w:bCs/>
                <w:noProof w:val="0"/>
                <w:sz w:val="26"/>
                <w:szCs w:val="26"/>
              </w:rPr>
            </w:pPr>
            <w:sdt>
              <w:sdtPr>
                <w:rPr>
                  <w:rStyle w:val="ac"/>
                  <w:b/>
                  <w:bCs/>
                  <w:color w:val="auto"/>
                  <w:rtl/>
                </w:rPr>
                <w:alias w:val="1184"/>
                <w:tag w:val="1184"/>
                <w:id w:val="1218863978"/>
                <w:text w:multiLine="1"/>
              </w:sdtPr>
              <w:sdtEndPr>
                <w:rPr>
                  <w:rStyle w:val="ac"/>
                </w:rPr>
              </w:sdtEndPr>
              <w:sdtContent>
                <w:r w:rsidR="00E43804" w:rsidRPr="00E43804">
                  <w:rPr>
                    <w:rStyle w:val="ac"/>
                    <w:rFonts w:hint="cs"/>
                    <w:b/>
                    <w:bCs/>
                    <w:color w:val="auto"/>
                    <w:rtl/>
                  </w:rPr>
                  <w:t>הנתבעת:</w:t>
                </w:r>
              </w:sdtContent>
            </w:sdt>
          </w:p>
        </w:tc>
        <w:tc>
          <w:tcPr>
            <w:tcW w:w="5571" w:type="dxa"/>
          </w:tcPr>
          <w:p w:rsidR="002914D6" w:rsidRDefault="00F54D53" w:rsidP="00E43804">
            <w:pPr>
              <w:rPr>
                <w:b/>
                <w:bCs/>
                <w:noProof w:val="0"/>
                <w:sz w:val="26"/>
                <w:szCs w:val="26"/>
                <w:rtl/>
              </w:rPr>
            </w:pPr>
            <w:r>
              <w:rPr>
                <w:rFonts w:hint="cs"/>
                <w:b/>
                <w:bCs/>
                <w:noProof w:val="0"/>
                <w:sz w:val="26"/>
                <w:szCs w:val="26"/>
                <w:rtl/>
              </w:rPr>
              <w:t>אלמונית</w:t>
            </w:r>
          </w:p>
          <w:p w:rsidR="00E43804" w:rsidRDefault="00E43804" w:rsidP="00E43804">
            <w:pPr>
              <w:rPr>
                <w:b/>
                <w:bCs/>
                <w:noProof w:val="0"/>
                <w:sz w:val="26"/>
                <w:szCs w:val="26"/>
                <w:rtl/>
              </w:rPr>
            </w:pPr>
            <w:r w:rsidRPr="00E43804">
              <w:rPr>
                <w:rStyle w:val="ac"/>
                <w:rFonts w:hint="cs"/>
                <w:color w:val="auto"/>
                <w:rtl/>
              </w:rPr>
              <w:t>ע"י ב"כ עו"ד שלום כהן</w:t>
            </w:r>
          </w:p>
        </w:tc>
      </w:tr>
      <w:tr w:rsidR="002914D6">
        <w:trPr>
          <w:jc w:val="center"/>
        </w:trPr>
        <w:tc>
          <w:tcPr>
            <w:tcW w:w="8820" w:type="dxa"/>
            <w:gridSpan w:val="3"/>
          </w:tcPr>
          <w:p w:rsidR="002914D6" w:rsidRPr="00E43804" w:rsidRDefault="002914D6">
            <w:pPr>
              <w:bidi w:val="0"/>
              <w:jc w:val="center"/>
              <w:rPr>
                <w:rFonts w:ascii="Arial" w:hAnsi="Arial"/>
                <w:b/>
                <w:bCs/>
                <w:noProof w:val="0"/>
                <w:sz w:val="26"/>
                <w:szCs w:val="26"/>
                <w:u w:val="double"/>
              </w:rPr>
            </w:pPr>
          </w:p>
          <w:p w:rsidR="002914D6" w:rsidRPr="00E43804" w:rsidRDefault="002914D6">
            <w:pPr>
              <w:bidi w:val="0"/>
              <w:jc w:val="center"/>
              <w:rPr>
                <w:rFonts w:ascii="Arial" w:hAnsi="Arial"/>
                <w:b/>
                <w:bCs/>
                <w:noProof w:val="0"/>
                <w:sz w:val="26"/>
                <w:szCs w:val="26"/>
                <w:u w:val="double"/>
              </w:rPr>
            </w:pPr>
          </w:p>
          <w:p w:rsidR="002914D6" w:rsidRPr="00E43804" w:rsidRDefault="00011212" w:rsidP="00566FA6">
            <w:pPr>
              <w:bidi w:val="0"/>
              <w:spacing w:line="360" w:lineRule="auto"/>
              <w:jc w:val="center"/>
              <w:rPr>
                <w:rFonts w:ascii="Arial" w:hAnsi="Arial"/>
                <w:b/>
                <w:bCs/>
                <w:noProof w:val="0"/>
                <w:sz w:val="28"/>
                <w:szCs w:val="28"/>
                <w:u w:val="double"/>
              </w:rPr>
            </w:pPr>
            <w:r w:rsidRPr="00E43804">
              <w:rPr>
                <w:rFonts w:ascii="Arial" w:hAnsi="Arial"/>
                <w:b/>
                <w:bCs/>
                <w:noProof w:val="0"/>
                <w:sz w:val="28"/>
                <w:szCs w:val="28"/>
                <w:u w:val="double"/>
                <w:rtl/>
              </w:rPr>
              <w:t>פסק דין</w:t>
            </w:r>
          </w:p>
        </w:tc>
      </w:tr>
    </w:tbl>
    <w:p w:rsidR="002914D6" w:rsidRDefault="00E43804" w:rsidP="00F54D53">
      <w:pPr>
        <w:pStyle w:val="ad"/>
        <w:numPr>
          <w:ilvl w:val="0"/>
          <w:numId w:val="2"/>
        </w:numPr>
        <w:spacing w:line="360" w:lineRule="auto"/>
        <w:rPr>
          <w:rStyle w:val="ac"/>
          <w:color w:val="auto"/>
        </w:rPr>
      </w:pPr>
      <w:r>
        <w:rPr>
          <w:rStyle w:val="ac"/>
          <w:rFonts w:hint="cs"/>
          <w:color w:val="auto"/>
          <w:rtl/>
        </w:rPr>
        <w:t>הצדדים הכירו ביום</w:t>
      </w:r>
      <w:r w:rsidR="00F54D53">
        <w:rPr>
          <w:rStyle w:val="ac"/>
          <w:rFonts w:hint="cs"/>
          <w:color w:val="auto"/>
          <w:rtl/>
        </w:rPr>
        <w:t>-</w:t>
      </w:r>
      <w:r>
        <w:rPr>
          <w:rStyle w:val="ac"/>
          <w:rFonts w:hint="cs"/>
          <w:color w:val="auto"/>
          <w:rtl/>
        </w:rPr>
        <w:t>.2014 במסגרת טיול בדרום הארץ ונישאו זה לזו זמן</w:t>
      </w:r>
      <w:r w:rsidR="00566FA6">
        <w:rPr>
          <w:rStyle w:val="ac"/>
          <w:rFonts w:hint="cs"/>
          <w:color w:val="auto"/>
          <w:rtl/>
        </w:rPr>
        <w:t xml:space="preserve"> קצר לאחר מכן, ביום </w:t>
      </w:r>
      <w:r w:rsidR="00F54D53">
        <w:rPr>
          <w:rStyle w:val="ac"/>
          <w:rFonts w:hint="cs"/>
          <w:color w:val="auto"/>
          <w:rtl/>
        </w:rPr>
        <w:t>-</w:t>
      </w:r>
      <w:r w:rsidR="00566FA6">
        <w:rPr>
          <w:rStyle w:val="ac"/>
          <w:rFonts w:hint="cs"/>
          <w:color w:val="auto"/>
          <w:rtl/>
        </w:rPr>
        <w:t>.2015, נישואין אזרחיים בקפריסין.</w:t>
      </w:r>
    </w:p>
    <w:p w:rsidR="00566FA6" w:rsidRDefault="00566FA6" w:rsidP="00566FA6">
      <w:pPr>
        <w:ind w:left="720"/>
        <w:rPr>
          <w:rStyle w:val="ac"/>
          <w:color w:val="auto"/>
          <w:rtl/>
        </w:rPr>
      </w:pPr>
    </w:p>
    <w:p w:rsidR="00566FA6" w:rsidRDefault="00566FA6" w:rsidP="00A44143">
      <w:pPr>
        <w:spacing w:line="360" w:lineRule="auto"/>
        <w:ind w:left="720"/>
        <w:rPr>
          <w:rStyle w:val="ac"/>
          <w:color w:val="auto"/>
          <w:rtl/>
        </w:rPr>
      </w:pPr>
      <w:r>
        <w:rPr>
          <w:rStyle w:val="ac"/>
          <w:rFonts w:hint="cs"/>
          <w:color w:val="auto"/>
          <w:rtl/>
        </w:rPr>
        <w:t xml:space="preserve">ביום </w:t>
      </w:r>
      <w:r w:rsidR="00F54D53">
        <w:rPr>
          <w:rStyle w:val="ac"/>
          <w:rFonts w:hint="cs"/>
          <w:color w:val="auto"/>
          <w:rtl/>
        </w:rPr>
        <w:t>-</w:t>
      </w:r>
      <w:r>
        <w:rPr>
          <w:rStyle w:val="ac"/>
          <w:rFonts w:hint="cs"/>
          <w:color w:val="auto"/>
          <w:rtl/>
        </w:rPr>
        <w:t>.2016 נולדה בתם המשותפת, כיום בת 7 שנים. הצדדים גרו תחילה בדירה שכורה, ולאחר כשנתיים עברו לגור בדירת הנתבעת ב</w:t>
      </w:r>
      <w:r w:rsidR="00A44143">
        <w:rPr>
          <w:rStyle w:val="ac"/>
          <w:color w:val="auto"/>
        </w:rPr>
        <w:t xml:space="preserve">b </w:t>
      </w:r>
      <w:r w:rsidR="00A44143">
        <w:rPr>
          <w:rStyle w:val="ac"/>
          <w:rFonts w:hint="cs"/>
          <w:color w:val="auto"/>
          <w:rtl/>
        </w:rPr>
        <w:t xml:space="preserve">  </w:t>
      </w:r>
      <w:r>
        <w:rPr>
          <w:rStyle w:val="ac"/>
          <w:rFonts w:hint="cs"/>
          <w:color w:val="auto"/>
          <w:rtl/>
        </w:rPr>
        <w:t xml:space="preserve">עד שביום </w:t>
      </w:r>
      <w:r w:rsidR="00F54D53">
        <w:rPr>
          <w:rStyle w:val="ac"/>
          <w:rFonts w:hint="cs"/>
          <w:color w:val="auto"/>
          <w:rtl/>
        </w:rPr>
        <w:t>-</w:t>
      </w:r>
      <w:r>
        <w:rPr>
          <w:rStyle w:val="ac"/>
          <w:rFonts w:hint="cs"/>
          <w:color w:val="auto"/>
          <w:rtl/>
        </w:rPr>
        <w:t xml:space="preserve">.2019 התובע עזב את הבית ומאז לא שב אליו. </w:t>
      </w:r>
    </w:p>
    <w:p w:rsidR="00566FA6" w:rsidRDefault="00566FA6" w:rsidP="00566FA6">
      <w:pPr>
        <w:ind w:left="720"/>
        <w:rPr>
          <w:rStyle w:val="ac"/>
          <w:color w:val="auto"/>
          <w:rtl/>
        </w:rPr>
      </w:pPr>
    </w:p>
    <w:p w:rsidR="00566FA6" w:rsidRPr="00566FA6" w:rsidRDefault="00566FA6" w:rsidP="00566FA6">
      <w:pPr>
        <w:spacing w:line="360" w:lineRule="auto"/>
        <w:ind w:left="720"/>
        <w:rPr>
          <w:rStyle w:val="ac"/>
          <w:color w:val="auto"/>
        </w:rPr>
      </w:pPr>
      <w:r>
        <w:rPr>
          <w:rStyle w:val="ac"/>
          <w:rFonts w:hint="cs"/>
          <w:color w:val="auto"/>
          <w:rtl/>
        </w:rPr>
        <w:t xml:space="preserve">למרות זאת, התובע סירב להתגרש מהנתבעת, עתר לשלום בית ורק לאחר מספר שנים הסכים להתגרש. </w:t>
      </w:r>
    </w:p>
    <w:p w:rsidR="00566FA6" w:rsidRDefault="00566FA6" w:rsidP="00566FA6">
      <w:pPr>
        <w:pStyle w:val="ad"/>
        <w:rPr>
          <w:rStyle w:val="ac"/>
          <w:color w:val="auto"/>
        </w:rPr>
      </w:pPr>
    </w:p>
    <w:p w:rsidR="00566FA6" w:rsidRDefault="00566FA6" w:rsidP="00566FA6">
      <w:pPr>
        <w:pStyle w:val="ad"/>
        <w:numPr>
          <w:ilvl w:val="0"/>
          <w:numId w:val="2"/>
        </w:numPr>
        <w:spacing w:line="360" w:lineRule="auto"/>
        <w:rPr>
          <w:rStyle w:val="ac"/>
          <w:color w:val="auto"/>
        </w:rPr>
      </w:pPr>
      <w:r>
        <w:rPr>
          <w:rStyle w:val="ac"/>
          <w:rFonts w:hint="cs"/>
          <w:color w:val="auto"/>
          <w:rtl/>
        </w:rPr>
        <w:t>בין הצדדים מתנהלות שלוש התביעות שבכותרת, בענייני רכוש, מזונות ומשמורת. התקיימו חקירות, הוגשו סיכומים ולהלן יינתן פסק דין בשלוש התביעות.</w:t>
      </w:r>
    </w:p>
    <w:p w:rsidR="00566FA6" w:rsidRDefault="00566FA6" w:rsidP="00566FA6">
      <w:pPr>
        <w:rPr>
          <w:rStyle w:val="ac"/>
          <w:color w:val="auto"/>
          <w:rtl/>
        </w:rPr>
      </w:pPr>
    </w:p>
    <w:p w:rsidR="00566FA6" w:rsidRPr="00566FA6" w:rsidRDefault="00566FA6" w:rsidP="00566FA6">
      <w:pPr>
        <w:pStyle w:val="ad"/>
        <w:numPr>
          <w:ilvl w:val="0"/>
          <w:numId w:val="3"/>
        </w:numPr>
        <w:spacing w:line="360" w:lineRule="auto"/>
        <w:rPr>
          <w:rStyle w:val="ac"/>
          <w:b/>
          <w:bCs/>
          <w:color w:val="auto"/>
        </w:rPr>
      </w:pPr>
      <w:r w:rsidRPr="00566FA6">
        <w:rPr>
          <w:rStyle w:val="ac"/>
          <w:rFonts w:hint="cs"/>
          <w:b/>
          <w:bCs/>
          <w:color w:val="auto"/>
          <w:rtl/>
        </w:rPr>
        <w:t>משמורת וזמני שהות: 17072-06-21</w:t>
      </w:r>
    </w:p>
    <w:p w:rsidR="00566FA6" w:rsidRDefault="00566FA6" w:rsidP="00F54D53">
      <w:pPr>
        <w:pStyle w:val="ad"/>
        <w:numPr>
          <w:ilvl w:val="0"/>
          <w:numId w:val="2"/>
        </w:numPr>
        <w:spacing w:line="360" w:lineRule="auto"/>
        <w:rPr>
          <w:rStyle w:val="ac"/>
          <w:color w:val="auto"/>
        </w:rPr>
      </w:pPr>
      <w:r>
        <w:rPr>
          <w:rStyle w:val="ac"/>
          <w:rFonts w:hint="cs"/>
          <w:color w:val="auto"/>
          <w:rtl/>
        </w:rPr>
        <w:t>לאחר הפ</w:t>
      </w:r>
      <w:r w:rsidR="00EF2920">
        <w:rPr>
          <w:rStyle w:val="ac"/>
          <w:rFonts w:hint="cs"/>
          <w:color w:val="auto"/>
          <w:rtl/>
        </w:rPr>
        <w:t>רידה גרו הצדדים במרחק אחד מהשני:</w:t>
      </w:r>
      <w:r w:rsidR="00F54D53">
        <w:rPr>
          <w:rStyle w:val="ac"/>
          <w:rFonts w:hint="cs"/>
          <w:color w:val="auto"/>
          <w:rtl/>
        </w:rPr>
        <w:t xml:space="preserve"> התובע גר ביישוב </w:t>
      </w:r>
      <w:r w:rsidR="00F54D53">
        <w:rPr>
          <w:rStyle w:val="ac"/>
          <w:color w:val="auto"/>
        </w:rPr>
        <w:t>a</w:t>
      </w:r>
      <w:r w:rsidR="00F54D53">
        <w:rPr>
          <w:rStyle w:val="ac"/>
          <w:rFonts w:hint="cs"/>
          <w:color w:val="auto"/>
          <w:rtl/>
        </w:rPr>
        <w:t xml:space="preserve"> </w:t>
      </w:r>
      <w:r>
        <w:rPr>
          <w:rStyle w:val="ac"/>
          <w:rFonts w:hint="cs"/>
          <w:color w:val="auto"/>
          <w:rtl/>
        </w:rPr>
        <w:t>בדרום הארץ</w:t>
      </w:r>
      <w:r w:rsidR="00F54D53">
        <w:rPr>
          <w:rStyle w:val="ac"/>
          <w:rFonts w:hint="cs"/>
          <w:color w:val="auto"/>
          <w:rtl/>
        </w:rPr>
        <w:t xml:space="preserve"> והנתבעת גרה ב</w:t>
      </w:r>
      <w:r w:rsidR="00F54D53">
        <w:rPr>
          <w:rStyle w:val="ac"/>
          <w:color w:val="auto"/>
        </w:rPr>
        <w:t>b</w:t>
      </w:r>
      <w:r>
        <w:rPr>
          <w:rStyle w:val="ac"/>
          <w:rFonts w:hint="cs"/>
          <w:color w:val="auto"/>
          <w:rtl/>
        </w:rPr>
        <w:t>. בהתאם לכך, זמני השהות של התובע עם הקטינה היו מצומצמים. כ</w:t>
      </w:r>
      <w:r w:rsidR="00F54D53">
        <w:rPr>
          <w:rStyle w:val="ac"/>
          <w:rFonts w:hint="cs"/>
          <w:color w:val="auto"/>
          <w:rtl/>
        </w:rPr>
        <w:t>עבור זמן חזר התובע לגור ב</w:t>
      </w:r>
      <w:r w:rsidR="00F54D53">
        <w:rPr>
          <w:rStyle w:val="ac"/>
          <w:color w:val="auto"/>
        </w:rPr>
        <w:t xml:space="preserve"> b</w:t>
      </w:r>
      <w:r>
        <w:rPr>
          <w:rStyle w:val="ac"/>
          <w:rFonts w:hint="cs"/>
          <w:color w:val="auto"/>
          <w:rtl/>
        </w:rPr>
        <w:t>וזמני השהות הורחבו.</w:t>
      </w:r>
    </w:p>
    <w:p w:rsidR="00566FA6" w:rsidRDefault="00566FA6" w:rsidP="00566FA6">
      <w:pPr>
        <w:pStyle w:val="ad"/>
        <w:rPr>
          <w:rStyle w:val="ac"/>
          <w:color w:val="auto"/>
        </w:rPr>
      </w:pPr>
    </w:p>
    <w:p w:rsidR="00566FA6" w:rsidRDefault="00566FA6" w:rsidP="00566FA6">
      <w:pPr>
        <w:pStyle w:val="ad"/>
        <w:numPr>
          <w:ilvl w:val="0"/>
          <w:numId w:val="2"/>
        </w:numPr>
        <w:spacing w:line="360" w:lineRule="auto"/>
        <w:rPr>
          <w:rStyle w:val="ac"/>
          <w:color w:val="auto"/>
        </w:rPr>
      </w:pPr>
      <w:r>
        <w:rPr>
          <w:rStyle w:val="ac"/>
          <w:rFonts w:hint="cs"/>
          <w:color w:val="auto"/>
          <w:rtl/>
        </w:rPr>
        <w:t>הוגשו תסקירים, העו"ס נחקר</w:t>
      </w:r>
      <w:r w:rsidR="001B7CD9">
        <w:rPr>
          <w:rStyle w:val="ac"/>
          <w:rFonts w:hint="cs"/>
          <w:color w:val="auto"/>
          <w:rtl/>
        </w:rPr>
        <w:t xml:space="preserve"> בבית המשפ</w:t>
      </w:r>
      <w:r w:rsidR="00EF2920">
        <w:rPr>
          <w:rStyle w:val="ac"/>
          <w:rFonts w:hint="cs"/>
          <w:color w:val="auto"/>
          <w:rtl/>
        </w:rPr>
        <w:t xml:space="preserve">ט ונמצא כי שני ההורים טובים </w:t>
      </w:r>
      <w:r w:rsidR="001B7CD9">
        <w:rPr>
          <w:rStyle w:val="ac"/>
          <w:rFonts w:hint="cs"/>
          <w:color w:val="auto"/>
          <w:rtl/>
        </w:rPr>
        <w:t xml:space="preserve"> לקטינה, כל אחד מהם בפני עצמו.</w:t>
      </w:r>
    </w:p>
    <w:p w:rsidR="001B7CD9" w:rsidRPr="001B7CD9" w:rsidRDefault="001B7CD9" w:rsidP="001B7CD9">
      <w:pPr>
        <w:pStyle w:val="ad"/>
        <w:rPr>
          <w:rStyle w:val="ac"/>
          <w:color w:val="auto"/>
          <w:rtl/>
        </w:rPr>
      </w:pPr>
    </w:p>
    <w:p w:rsidR="001B7CD9" w:rsidRDefault="001B7CD9" w:rsidP="001B7CD9">
      <w:pPr>
        <w:pStyle w:val="ad"/>
        <w:numPr>
          <w:ilvl w:val="0"/>
          <w:numId w:val="2"/>
        </w:numPr>
        <w:spacing w:line="360" w:lineRule="auto"/>
        <w:rPr>
          <w:rStyle w:val="ac"/>
          <w:color w:val="auto"/>
        </w:rPr>
      </w:pPr>
      <w:r>
        <w:rPr>
          <w:rStyle w:val="ac"/>
          <w:rFonts w:hint="cs"/>
          <w:color w:val="auto"/>
          <w:rtl/>
        </w:rPr>
        <w:t>בעקבות כך ניתנה ביום 27.06</w:t>
      </w:r>
      <w:r w:rsidR="00EF2920">
        <w:rPr>
          <w:rStyle w:val="ac"/>
          <w:rFonts w:hint="cs"/>
          <w:color w:val="auto"/>
          <w:rtl/>
        </w:rPr>
        <w:t>.2022 החלטה</w:t>
      </w:r>
      <w:r>
        <w:rPr>
          <w:rStyle w:val="ac"/>
          <w:rFonts w:hint="cs"/>
          <w:color w:val="auto"/>
          <w:rtl/>
        </w:rPr>
        <w:t xml:space="preserve"> בה קבעתי זמני שהות כמעט שווים, כך שהקטינה שוהה עם האב בימי ב' ו- ד' כולל לינה ובנוסף, כל סופ"ש שני לסירוגין, עד יום א'. </w:t>
      </w:r>
    </w:p>
    <w:p w:rsidR="001B7CD9" w:rsidRPr="001B7CD9" w:rsidRDefault="001B7CD9" w:rsidP="001B7CD9">
      <w:pPr>
        <w:pStyle w:val="ad"/>
        <w:rPr>
          <w:rStyle w:val="ac"/>
          <w:color w:val="auto"/>
          <w:rtl/>
        </w:rPr>
      </w:pPr>
    </w:p>
    <w:p w:rsidR="001B7CD9" w:rsidRDefault="00EF2920" w:rsidP="001B7CD9">
      <w:pPr>
        <w:pStyle w:val="ad"/>
        <w:numPr>
          <w:ilvl w:val="0"/>
          <w:numId w:val="2"/>
        </w:numPr>
        <w:spacing w:line="360" w:lineRule="auto"/>
        <w:rPr>
          <w:rStyle w:val="ac"/>
          <w:color w:val="auto"/>
        </w:rPr>
      </w:pPr>
      <w:r>
        <w:rPr>
          <w:rStyle w:val="ac"/>
          <w:rFonts w:hint="cs"/>
          <w:color w:val="auto"/>
          <w:rtl/>
        </w:rPr>
        <w:t>הנתבעת מבקשת לפסוק</w:t>
      </w:r>
      <w:r w:rsidR="001B7CD9">
        <w:rPr>
          <w:rStyle w:val="ac"/>
          <w:rFonts w:hint="cs"/>
          <w:color w:val="auto"/>
          <w:rtl/>
        </w:rPr>
        <w:t xml:space="preserve"> את זמני השהות כפי שנקבעו בהחלטתי מיום 27.06.2022 וכפי שהם מתקיימים בפועל עד היום (סעיף 61 לסיכומיה). </w:t>
      </w:r>
    </w:p>
    <w:p w:rsidR="001B7CD9" w:rsidRPr="001B7CD9" w:rsidRDefault="001B7CD9" w:rsidP="001B7CD9">
      <w:pPr>
        <w:pStyle w:val="ad"/>
        <w:rPr>
          <w:rStyle w:val="ac"/>
          <w:color w:val="auto"/>
          <w:rtl/>
        </w:rPr>
      </w:pPr>
    </w:p>
    <w:p w:rsidR="001B7CD9" w:rsidRDefault="001B7CD9" w:rsidP="001B7CD9">
      <w:pPr>
        <w:pStyle w:val="ad"/>
        <w:numPr>
          <w:ilvl w:val="0"/>
          <w:numId w:val="2"/>
        </w:numPr>
        <w:spacing w:line="360" w:lineRule="auto"/>
        <w:rPr>
          <w:rStyle w:val="ac"/>
          <w:color w:val="auto"/>
        </w:rPr>
      </w:pPr>
      <w:r>
        <w:rPr>
          <w:rStyle w:val="ac"/>
          <w:rFonts w:hint="cs"/>
          <w:color w:val="auto"/>
          <w:rtl/>
        </w:rPr>
        <w:t>התובע מבקש להרחיב את זמני השהות ולהוסיף להם גם את יום ה' לסירוגין, כמפורט בסעיף 18 לסיכומיו.</w:t>
      </w:r>
    </w:p>
    <w:p w:rsidR="001B7CD9" w:rsidRPr="001B7CD9" w:rsidRDefault="001B7CD9" w:rsidP="001B7CD9">
      <w:pPr>
        <w:pStyle w:val="ad"/>
        <w:rPr>
          <w:rStyle w:val="ac"/>
          <w:color w:val="auto"/>
          <w:rtl/>
        </w:rPr>
      </w:pPr>
    </w:p>
    <w:p w:rsidR="001B7CD9" w:rsidRDefault="001B7CD9" w:rsidP="001B7CD9">
      <w:pPr>
        <w:pStyle w:val="ad"/>
        <w:numPr>
          <w:ilvl w:val="0"/>
          <w:numId w:val="2"/>
        </w:numPr>
        <w:spacing w:line="360" w:lineRule="auto"/>
        <w:rPr>
          <w:rStyle w:val="ac"/>
          <w:color w:val="auto"/>
        </w:rPr>
      </w:pPr>
      <w:r>
        <w:rPr>
          <w:rStyle w:val="ac"/>
          <w:rFonts w:hint="cs"/>
          <w:color w:val="auto"/>
          <w:rtl/>
        </w:rPr>
        <w:t>לא מצאתי לנכון להיעתר לבקשת התובע. ראשית, העו"ס הבהיר בתסקיר מיום 07.04.2022 כי סוגיה זו טרם נבחנה. עד היום לא הוגשה מטעם העו"ס עמדה שונה ולא נטען שהעו"ס תומך בעמדת האב.</w:t>
      </w:r>
    </w:p>
    <w:p w:rsidR="001B7CD9" w:rsidRPr="001B7CD9" w:rsidRDefault="001B7CD9" w:rsidP="001B7CD9">
      <w:pPr>
        <w:pStyle w:val="ad"/>
        <w:rPr>
          <w:rStyle w:val="ac"/>
          <w:color w:val="auto"/>
          <w:rtl/>
        </w:rPr>
      </w:pPr>
    </w:p>
    <w:p w:rsidR="001B7CD9" w:rsidRDefault="001B7CD9" w:rsidP="00F54D53">
      <w:pPr>
        <w:spacing w:line="360" w:lineRule="auto"/>
        <w:ind w:left="720"/>
        <w:rPr>
          <w:rStyle w:val="ac"/>
          <w:color w:val="auto"/>
          <w:rtl/>
        </w:rPr>
      </w:pPr>
      <w:r>
        <w:rPr>
          <w:rStyle w:val="ac"/>
          <w:rFonts w:hint="cs"/>
          <w:color w:val="auto"/>
          <w:rtl/>
        </w:rPr>
        <w:t xml:space="preserve">שנית, בקשת האב במסגרת סיכומיו הוגשה ביום 19.02.2023. כחודש לאחר מכן, ביום 03.04.2023 עתר האב בבקשה בה טען שעקב מצוקה כלכלית הוא שוקל לעבור לגור בישוב </w:t>
      </w:r>
      <w:r w:rsidR="00F54D53">
        <w:rPr>
          <w:rStyle w:val="ac"/>
          <w:color w:val="auto"/>
        </w:rPr>
        <w:t>a</w:t>
      </w:r>
      <w:r>
        <w:rPr>
          <w:rStyle w:val="ac"/>
          <w:rFonts w:hint="cs"/>
          <w:color w:val="auto"/>
          <w:rtl/>
        </w:rPr>
        <w:t xml:space="preserve"> בדרום הארץ</w:t>
      </w:r>
      <w:r w:rsidR="00EF2920">
        <w:rPr>
          <w:rStyle w:val="ac"/>
          <w:rFonts w:hint="cs"/>
          <w:color w:val="auto"/>
          <w:rtl/>
        </w:rPr>
        <w:t>,</w:t>
      </w:r>
      <w:r>
        <w:rPr>
          <w:rStyle w:val="ac"/>
          <w:rFonts w:hint="cs"/>
          <w:color w:val="auto"/>
          <w:rtl/>
        </w:rPr>
        <w:t xml:space="preserve"> מה שיוביל בהכרח לצמצום זמני השהות שלו עם הקטינה (סעיף 9.2 לבקשתו). </w:t>
      </w:r>
    </w:p>
    <w:p w:rsidR="001B7CD9" w:rsidRDefault="001B7CD9" w:rsidP="001B7CD9">
      <w:pPr>
        <w:spacing w:line="360" w:lineRule="auto"/>
        <w:ind w:left="720"/>
        <w:rPr>
          <w:rStyle w:val="ac"/>
          <w:color w:val="auto"/>
          <w:rtl/>
        </w:rPr>
      </w:pPr>
    </w:p>
    <w:p w:rsidR="001B7CD9" w:rsidRDefault="001B7CD9" w:rsidP="001B7CD9">
      <w:pPr>
        <w:spacing w:line="360" w:lineRule="auto"/>
        <w:ind w:left="720"/>
        <w:rPr>
          <w:rStyle w:val="ac"/>
          <w:color w:val="auto"/>
          <w:rtl/>
        </w:rPr>
      </w:pPr>
      <w:r>
        <w:rPr>
          <w:rStyle w:val="ac"/>
          <w:rFonts w:hint="cs"/>
          <w:color w:val="auto"/>
          <w:rtl/>
        </w:rPr>
        <w:t>שלישית, ביום 22.05.2023 הגישה הנתבעת בקשה, לה צירפה הודעת ווטסאפ של התובע, בה הוא רשם לכאורה שמצבו הכלכלי גרוע ולכן הוא יפסיק לקיים את זמני השהות שנקבעו. לאחר מכן הודיעה האם שהאב כן מקיים את זמני השהות.</w:t>
      </w:r>
    </w:p>
    <w:p w:rsidR="001B7CD9" w:rsidRDefault="001B7CD9" w:rsidP="001B7CD9">
      <w:pPr>
        <w:spacing w:line="360" w:lineRule="auto"/>
        <w:ind w:left="720"/>
        <w:rPr>
          <w:rStyle w:val="ac"/>
          <w:color w:val="auto"/>
          <w:rtl/>
        </w:rPr>
      </w:pPr>
    </w:p>
    <w:p w:rsidR="001B7CD9" w:rsidRDefault="001B7CD9" w:rsidP="001B7CD9">
      <w:pPr>
        <w:spacing w:line="360" w:lineRule="auto"/>
        <w:ind w:left="720"/>
        <w:rPr>
          <w:rStyle w:val="ac"/>
          <w:color w:val="auto"/>
          <w:rtl/>
        </w:rPr>
      </w:pPr>
      <w:r>
        <w:rPr>
          <w:rStyle w:val="ac"/>
          <w:rFonts w:hint="cs"/>
          <w:color w:val="auto"/>
          <w:rtl/>
        </w:rPr>
        <w:t xml:space="preserve">ב"כ האב צפה בהודעות ובחר שלא להתייחס אליהן. </w:t>
      </w:r>
    </w:p>
    <w:p w:rsidR="001B7CD9" w:rsidRDefault="001B7CD9" w:rsidP="001B7CD9">
      <w:pPr>
        <w:spacing w:line="360" w:lineRule="auto"/>
        <w:rPr>
          <w:rStyle w:val="ac"/>
          <w:color w:val="auto"/>
          <w:rtl/>
        </w:rPr>
      </w:pPr>
    </w:p>
    <w:p w:rsidR="00F417ED" w:rsidRDefault="001B7CD9" w:rsidP="001B7CD9">
      <w:pPr>
        <w:pStyle w:val="ad"/>
        <w:numPr>
          <w:ilvl w:val="0"/>
          <w:numId w:val="2"/>
        </w:numPr>
        <w:spacing w:line="360" w:lineRule="auto"/>
        <w:rPr>
          <w:rStyle w:val="ac"/>
          <w:color w:val="auto"/>
        </w:rPr>
      </w:pPr>
      <w:r>
        <w:rPr>
          <w:rStyle w:val="ac"/>
          <w:rFonts w:hint="cs"/>
          <w:color w:val="auto"/>
          <w:rtl/>
        </w:rPr>
        <w:t>בנסיבות אלה, איני מוצא לנכון להורות על הרחבת זמני השהות. ככל שהאב מעוניין בהרחבתם, יפנה</w:t>
      </w:r>
      <w:r w:rsidR="00F417ED">
        <w:rPr>
          <w:rStyle w:val="ac"/>
          <w:rFonts w:hint="cs"/>
          <w:color w:val="auto"/>
          <w:rtl/>
        </w:rPr>
        <w:t xml:space="preserve"> לשירות הרווחה ואלו יבחנו את טובת הקטינה בהרחבתם. </w:t>
      </w:r>
    </w:p>
    <w:p w:rsidR="00F417ED" w:rsidRDefault="00F417ED" w:rsidP="00F417ED">
      <w:pPr>
        <w:spacing w:line="360" w:lineRule="auto"/>
        <w:rPr>
          <w:rStyle w:val="ac"/>
          <w:color w:val="auto"/>
          <w:rtl/>
        </w:rPr>
      </w:pPr>
    </w:p>
    <w:p w:rsidR="00F417ED" w:rsidRDefault="00F417ED" w:rsidP="00F417ED">
      <w:pPr>
        <w:spacing w:line="360" w:lineRule="auto"/>
        <w:ind w:left="720"/>
        <w:rPr>
          <w:rStyle w:val="ac"/>
          <w:color w:val="auto"/>
          <w:rtl/>
        </w:rPr>
      </w:pPr>
      <w:r>
        <w:rPr>
          <w:rStyle w:val="ac"/>
          <w:rFonts w:hint="cs"/>
          <w:color w:val="auto"/>
          <w:rtl/>
        </w:rPr>
        <w:t xml:space="preserve">עו"ס לסדרי דין מוסמכת בזה לפי סעיפים 18 ו-69 לחוק הכשרות המשפטית והאפוטרופסות. </w:t>
      </w:r>
    </w:p>
    <w:p w:rsidR="00F417ED" w:rsidRDefault="00F417ED" w:rsidP="00F417ED">
      <w:pPr>
        <w:spacing w:line="360" w:lineRule="auto"/>
        <w:rPr>
          <w:rStyle w:val="ac"/>
          <w:color w:val="auto"/>
          <w:rtl/>
        </w:rPr>
      </w:pPr>
    </w:p>
    <w:p w:rsidR="001B7CD9" w:rsidRPr="00F417ED" w:rsidRDefault="00F417ED" w:rsidP="00F417ED">
      <w:pPr>
        <w:pStyle w:val="ad"/>
        <w:numPr>
          <w:ilvl w:val="0"/>
          <w:numId w:val="3"/>
        </w:numPr>
        <w:spacing w:line="360" w:lineRule="auto"/>
        <w:rPr>
          <w:rStyle w:val="ac"/>
          <w:b/>
          <w:bCs/>
          <w:color w:val="auto"/>
          <w:rtl/>
        </w:rPr>
      </w:pPr>
      <w:r w:rsidRPr="00F417ED">
        <w:rPr>
          <w:rStyle w:val="ac"/>
          <w:rFonts w:hint="cs"/>
          <w:b/>
          <w:bCs/>
          <w:color w:val="auto"/>
          <w:rtl/>
        </w:rPr>
        <w:t>מזונות 10050-09-20</w:t>
      </w:r>
      <w:r w:rsidR="001B7CD9" w:rsidRPr="00F417ED">
        <w:rPr>
          <w:rStyle w:val="ac"/>
          <w:rFonts w:hint="cs"/>
          <w:b/>
          <w:bCs/>
          <w:color w:val="auto"/>
          <w:rtl/>
        </w:rPr>
        <w:t xml:space="preserve"> </w:t>
      </w:r>
    </w:p>
    <w:p w:rsidR="002914D6" w:rsidRDefault="00F417ED" w:rsidP="00F417ED">
      <w:pPr>
        <w:pStyle w:val="ad"/>
        <w:numPr>
          <w:ilvl w:val="0"/>
          <w:numId w:val="2"/>
        </w:numPr>
        <w:spacing w:line="360" w:lineRule="auto"/>
        <w:jc w:val="both"/>
        <w:rPr>
          <w:rFonts w:ascii="Arial" w:hAnsi="Arial"/>
          <w:noProof w:val="0"/>
        </w:rPr>
      </w:pPr>
      <w:r>
        <w:rPr>
          <w:rFonts w:ascii="Arial" w:hAnsi="Arial" w:hint="cs"/>
          <w:noProof w:val="0"/>
          <w:rtl/>
        </w:rPr>
        <w:t xml:space="preserve">כאמור, הצדדים הורים לילדה בת 7 שנים. האם עותרת לחיוב האב במזונות הקטינה בסך 3,120 ₪ לחודש בגין צרכיה השוטפים, ובנוסף 2,025 ₪ לחודש כ "מדור רעיוני". </w:t>
      </w:r>
    </w:p>
    <w:p w:rsidR="00F417ED" w:rsidRDefault="00F417ED" w:rsidP="00F417ED">
      <w:pPr>
        <w:pStyle w:val="ad"/>
        <w:spacing w:line="360" w:lineRule="auto"/>
        <w:jc w:val="both"/>
        <w:rPr>
          <w:rFonts w:ascii="Arial" w:hAnsi="Arial"/>
          <w:noProof w:val="0"/>
        </w:rPr>
      </w:pPr>
    </w:p>
    <w:p w:rsidR="00F417ED" w:rsidRDefault="00F417ED" w:rsidP="00F417ED">
      <w:pPr>
        <w:pStyle w:val="ad"/>
        <w:numPr>
          <w:ilvl w:val="0"/>
          <w:numId w:val="2"/>
        </w:numPr>
        <w:spacing w:line="360" w:lineRule="auto"/>
        <w:jc w:val="both"/>
        <w:rPr>
          <w:rFonts w:ascii="Arial" w:hAnsi="Arial"/>
          <w:noProof w:val="0"/>
        </w:rPr>
      </w:pPr>
      <w:r>
        <w:rPr>
          <w:rFonts w:ascii="Arial" w:hAnsi="Arial" w:hint="cs"/>
          <w:noProof w:val="0"/>
          <w:rtl/>
        </w:rPr>
        <w:lastRenderedPageBreak/>
        <w:t>אשר למדור, איני מקבל את טענת הא</w:t>
      </w:r>
      <w:r w:rsidR="00EF2920">
        <w:rPr>
          <w:rFonts w:ascii="Arial" w:hAnsi="Arial" w:hint="cs"/>
          <w:noProof w:val="0"/>
          <w:rtl/>
        </w:rPr>
        <w:t>ם. לכל אחד מהצדדים מדור בבעלותו</w:t>
      </w:r>
      <w:r>
        <w:rPr>
          <w:rFonts w:ascii="Arial" w:hAnsi="Arial" w:hint="cs"/>
          <w:noProof w:val="0"/>
          <w:rtl/>
        </w:rPr>
        <w:t xml:space="preserve"> ללא תשלומי משכנתא, לפיכך, אין מקום לחייב את מי מהם בתשלום "מדור", כאשר הוצאה כזו אינה קיימת</w:t>
      </w:r>
      <w:r w:rsidR="00EF2920">
        <w:rPr>
          <w:rFonts w:ascii="Arial" w:hAnsi="Arial" w:hint="cs"/>
          <w:noProof w:val="0"/>
          <w:rtl/>
        </w:rPr>
        <w:t xml:space="preserve"> בפועל</w:t>
      </w:r>
      <w:r>
        <w:rPr>
          <w:rFonts w:ascii="Arial" w:hAnsi="Arial" w:hint="cs"/>
          <w:noProof w:val="0"/>
          <w:rtl/>
        </w:rPr>
        <w:t xml:space="preserve">. עם זאת, אני מכיר בחלקה הנטען של הקטינה בהוצאות אחזקת המדור, בסך 525 ₪ (30%). </w:t>
      </w:r>
    </w:p>
    <w:p w:rsidR="00F417ED" w:rsidRPr="00F417ED" w:rsidRDefault="00F417ED" w:rsidP="00F417ED">
      <w:pPr>
        <w:pStyle w:val="ad"/>
        <w:rPr>
          <w:rFonts w:ascii="Arial" w:hAnsi="Arial"/>
          <w:noProof w:val="0"/>
          <w:rtl/>
        </w:rPr>
      </w:pPr>
    </w:p>
    <w:p w:rsidR="00F417ED" w:rsidRDefault="00F417ED" w:rsidP="00F417ED">
      <w:pPr>
        <w:pStyle w:val="ad"/>
        <w:numPr>
          <w:ilvl w:val="0"/>
          <w:numId w:val="2"/>
        </w:numPr>
        <w:spacing w:line="360" w:lineRule="auto"/>
        <w:jc w:val="both"/>
        <w:rPr>
          <w:rFonts w:ascii="Arial" w:hAnsi="Arial"/>
          <w:noProof w:val="0"/>
        </w:rPr>
      </w:pPr>
      <w:r>
        <w:rPr>
          <w:rFonts w:ascii="Arial" w:hAnsi="Arial" w:hint="cs"/>
          <w:noProof w:val="0"/>
          <w:rtl/>
        </w:rPr>
        <w:t xml:space="preserve">אשר להוצאות השוטפות של הקטינה, לא מצאתי כי אלה חורגות מהמקובל, לפיכך אני מעמידן על 2,250 ₪ לחודש, כך שסך ההוצאות החודשיות של הקטינה נקבע על ידי 2,775 ₪. </w:t>
      </w:r>
    </w:p>
    <w:p w:rsidR="00F417ED" w:rsidRPr="00F417ED" w:rsidRDefault="00F417ED" w:rsidP="00F417ED">
      <w:pPr>
        <w:pStyle w:val="ad"/>
        <w:rPr>
          <w:rFonts w:ascii="Arial" w:hAnsi="Arial"/>
          <w:noProof w:val="0"/>
          <w:rtl/>
        </w:rPr>
      </w:pPr>
    </w:p>
    <w:p w:rsidR="00F417ED" w:rsidRDefault="00F417ED" w:rsidP="00F417ED">
      <w:pPr>
        <w:pStyle w:val="ad"/>
        <w:numPr>
          <w:ilvl w:val="0"/>
          <w:numId w:val="2"/>
        </w:numPr>
        <w:spacing w:line="360" w:lineRule="auto"/>
        <w:jc w:val="both"/>
        <w:rPr>
          <w:rFonts w:ascii="Arial" w:hAnsi="Arial"/>
          <w:noProof w:val="0"/>
        </w:rPr>
      </w:pPr>
      <w:r>
        <w:rPr>
          <w:rFonts w:ascii="Arial" w:hAnsi="Arial" w:hint="cs"/>
          <w:noProof w:val="0"/>
          <w:rtl/>
        </w:rPr>
        <w:t xml:space="preserve">הקטינה שוהה אצל האב 43% מהזמן, כך שהוא נושא בפועל במזונותיה בסך 1,193 ₪. </w:t>
      </w:r>
    </w:p>
    <w:p w:rsidR="00F417ED" w:rsidRPr="00F417ED" w:rsidRDefault="00F417ED" w:rsidP="00F417ED">
      <w:pPr>
        <w:pStyle w:val="ad"/>
        <w:rPr>
          <w:rFonts w:ascii="Arial" w:hAnsi="Arial"/>
          <w:noProof w:val="0"/>
          <w:rtl/>
        </w:rPr>
      </w:pPr>
    </w:p>
    <w:p w:rsidR="00F417ED" w:rsidRDefault="00F417ED" w:rsidP="00F417ED">
      <w:pPr>
        <w:pStyle w:val="ad"/>
        <w:numPr>
          <w:ilvl w:val="0"/>
          <w:numId w:val="2"/>
        </w:numPr>
        <w:spacing w:line="360" w:lineRule="auto"/>
        <w:jc w:val="both"/>
        <w:rPr>
          <w:rFonts w:ascii="Arial" w:hAnsi="Arial"/>
          <w:noProof w:val="0"/>
        </w:rPr>
      </w:pPr>
      <w:r>
        <w:rPr>
          <w:rFonts w:ascii="Arial" w:hAnsi="Arial" w:hint="cs"/>
          <w:noProof w:val="0"/>
          <w:rtl/>
        </w:rPr>
        <w:t>הכנסתה של האם 14,000 ₪ בחודש על פי תלוש</w:t>
      </w:r>
      <w:r w:rsidR="00A173C9">
        <w:rPr>
          <w:rFonts w:ascii="Arial" w:hAnsi="Arial" w:hint="cs"/>
          <w:noProof w:val="0"/>
          <w:rtl/>
        </w:rPr>
        <w:t>י</w:t>
      </w:r>
      <w:r>
        <w:rPr>
          <w:rFonts w:ascii="Arial" w:hAnsi="Arial" w:hint="cs"/>
          <w:noProof w:val="0"/>
          <w:rtl/>
        </w:rPr>
        <w:t xml:space="preserve"> השכר שצירפה.</w:t>
      </w:r>
    </w:p>
    <w:p w:rsidR="00F417ED" w:rsidRPr="00F417ED" w:rsidRDefault="00F417ED" w:rsidP="00F417ED">
      <w:pPr>
        <w:pStyle w:val="ad"/>
        <w:rPr>
          <w:rFonts w:ascii="Arial" w:hAnsi="Arial"/>
          <w:noProof w:val="0"/>
          <w:rtl/>
        </w:rPr>
      </w:pPr>
    </w:p>
    <w:p w:rsidR="00F417ED" w:rsidRDefault="00A173C9" w:rsidP="00CD47D7">
      <w:pPr>
        <w:pStyle w:val="ad"/>
        <w:numPr>
          <w:ilvl w:val="0"/>
          <w:numId w:val="2"/>
        </w:numPr>
        <w:spacing w:line="360" w:lineRule="auto"/>
        <w:jc w:val="both"/>
        <w:rPr>
          <w:rFonts w:ascii="Arial" w:hAnsi="Arial"/>
          <w:noProof w:val="0"/>
        </w:rPr>
      </w:pPr>
      <w:r>
        <w:rPr>
          <w:rFonts w:ascii="Arial" w:hAnsi="Arial" w:hint="cs"/>
          <w:noProof w:val="0"/>
          <w:rtl/>
        </w:rPr>
        <w:t>הכנ</w:t>
      </w:r>
      <w:r w:rsidR="00F417ED">
        <w:rPr>
          <w:rFonts w:ascii="Arial" w:hAnsi="Arial" w:hint="cs"/>
          <w:noProof w:val="0"/>
          <w:rtl/>
        </w:rPr>
        <w:t>סתו של האב אינה ברורה. בחקירתו טען שבשנת 2015 הכנסתו החודשית הייתה 17,000 ₪ נטו, בשנת 2016 אותו סכום, בשנ</w:t>
      </w:r>
      <w:r w:rsidR="00CD47D7">
        <w:rPr>
          <w:rFonts w:ascii="Arial" w:hAnsi="Arial" w:hint="cs"/>
          <w:noProof w:val="0"/>
          <w:rtl/>
        </w:rPr>
        <w:t>ת 2018 הכנסתו השנתית הייתה 5</w:t>
      </w:r>
      <w:r>
        <w:rPr>
          <w:rFonts w:ascii="Arial" w:hAnsi="Arial" w:hint="cs"/>
          <w:noProof w:val="0"/>
          <w:rtl/>
        </w:rPr>
        <w:t>0</w:t>
      </w:r>
      <w:r w:rsidR="00CD47D7">
        <w:rPr>
          <w:rFonts w:ascii="Arial" w:hAnsi="Arial" w:hint="cs"/>
          <w:noProof w:val="0"/>
          <w:rtl/>
        </w:rPr>
        <w:t xml:space="preserve">0,000 ₪ ברוטו (41,000 ₪ ברוטו לחודש). לשאלתי כמה הייתה הכנסתו נטו, השיב תשובה לא ברורה : "אני מעריך.... לא יודע, מנהל פרויקטים, דלק, עניינים, יש קבלות" (עמ' 10, ש' 20). </w:t>
      </w:r>
    </w:p>
    <w:p w:rsidR="00CD47D7" w:rsidRPr="00CD47D7" w:rsidRDefault="00CD47D7" w:rsidP="00CD47D7">
      <w:pPr>
        <w:pStyle w:val="ad"/>
        <w:rPr>
          <w:rFonts w:ascii="Arial" w:hAnsi="Arial"/>
          <w:noProof w:val="0"/>
          <w:rtl/>
        </w:rPr>
      </w:pPr>
    </w:p>
    <w:p w:rsidR="00CD47D7" w:rsidRDefault="00CD47D7" w:rsidP="00CD47D7">
      <w:pPr>
        <w:pStyle w:val="ad"/>
        <w:numPr>
          <w:ilvl w:val="0"/>
          <w:numId w:val="2"/>
        </w:numPr>
        <w:spacing w:line="360" w:lineRule="auto"/>
        <w:jc w:val="both"/>
        <w:rPr>
          <w:rFonts w:ascii="Arial" w:hAnsi="Arial"/>
          <w:noProof w:val="0"/>
        </w:rPr>
      </w:pPr>
      <w:r>
        <w:rPr>
          <w:rFonts w:ascii="Arial" w:hAnsi="Arial" w:hint="cs"/>
          <w:noProof w:val="0"/>
          <w:rtl/>
        </w:rPr>
        <w:t>לכתב הגנתו צירף הנתבע מסמך שנחזה להיות דו"ח רווח והפסד לשנת 2019, ממנו עולה שהכנסתו החודשית הייתה 35,656 ₪ לפני מס.</w:t>
      </w:r>
    </w:p>
    <w:p w:rsidR="00CD47D7" w:rsidRPr="00CD47D7" w:rsidRDefault="00CD47D7" w:rsidP="00CD47D7">
      <w:pPr>
        <w:pStyle w:val="ad"/>
        <w:rPr>
          <w:rFonts w:ascii="Arial" w:hAnsi="Arial"/>
          <w:noProof w:val="0"/>
          <w:rtl/>
        </w:rPr>
      </w:pPr>
    </w:p>
    <w:p w:rsidR="00CD47D7" w:rsidRDefault="00CD47D7" w:rsidP="00CD47D7">
      <w:pPr>
        <w:pStyle w:val="ad"/>
        <w:numPr>
          <w:ilvl w:val="0"/>
          <w:numId w:val="2"/>
        </w:numPr>
        <w:spacing w:line="360" w:lineRule="auto"/>
        <w:jc w:val="both"/>
        <w:rPr>
          <w:rFonts w:ascii="Arial" w:hAnsi="Arial"/>
          <w:noProof w:val="0"/>
        </w:rPr>
      </w:pPr>
      <w:r>
        <w:rPr>
          <w:rFonts w:ascii="Arial" w:hAnsi="Arial" w:hint="cs"/>
          <w:noProof w:val="0"/>
          <w:rtl/>
        </w:rPr>
        <w:t>בתצהיר עדותו הראשית לא התייחס האב להכנסותיו אולם לטענתו, הכנסתו עומדת על 6,000 ₪ לחודש ומצבו הכלכלי בכי רע. האב לא תמך טענתו זו באסמכתא כלשהי, גם לא לכאורה.</w:t>
      </w:r>
    </w:p>
    <w:p w:rsidR="00CD47D7" w:rsidRPr="00CD47D7" w:rsidRDefault="00CD47D7" w:rsidP="00CD47D7">
      <w:pPr>
        <w:pStyle w:val="ad"/>
        <w:rPr>
          <w:rFonts w:ascii="Arial" w:hAnsi="Arial"/>
          <w:noProof w:val="0"/>
          <w:rtl/>
        </w:rPr>
      </w:pPr>
    </w:p>
    <w:p w:rsidR="00CD47D7" w:rsidRDefault="00CD47D7" w:rsidP="00CD47D7">
      <w:pPr>
        <w:pStyle w:val="ad"/>
        <w:numPr>
          <w:ilvl w:val="0"/>
          <w:numId w:val="2"/>
        </w:numPr>
        <w:spacing w:line="360" w:lineRule="auto"/>
        <w:jc w:val="both"/>
        <w:rPr>
          <w:rFonts w:ascii="Arial" w:hAnsi="Arial"/>
          <w:noProof w:val="0"/>
        </w:rPr>
      </w:pPr>
      <w:r>
        <w:rPr>
          <w:rFonts w:ascii="Arial" w:hAnsi="Arial" w:hint="cs"/>
          <w:noProof w:val="0"/>
          <w:rtl/>
        </w:rPr>
        <w:t xml:space="preserve">האם טענה כי האב מבלה בבתי מלון יקרים ומרבה לטייל בחו"ל באתרים יקרים, בבעלותו שלושה כלי רכב ובית רחב ידיים שעומד ריק ללא שימוש (ראה החלטתי מיום 28.12.2022). </w:t>
      </w:r>
    </w:p>
    <w:p w:rsidR="00CD47D7" w:rsidRPr="00CD47D7" w:rsidRDefault="00CD47D7" w:rsidP="00CD47D7">
      <w:pPr>
        <w:pStyle w:val="ad"/>
        <w:rPr>
          <w:rFonts w:ascii="Arial" w:hAnsi="Arial"/>
          <w:noProof w:val="0"/>
          <w:rtl/>
        </w:rPr>
      </w:pPr>
    </w:p>
    <w:p w:rsidR="00CD47D7" w:rsidRDefault="00CD47D7" w:rsidP="00CD47D7">
      <w:pPr>
        <w:spacing w:line="360" w:lineRule="auto"/>
        <w:ind w:left="720"/>
        <w:jc w:val="both"/>
        <w:rPr>
          <w:rFonts w:ascii="Arial" w:hAnsi="Arial"/>
          <w:noProof w:val="0"/>
          <w:rtl/>
        </w:rPr>
      </w:pPr>
      <w:r>
        <w:rPr>
          <w:rFonts w:ascii="Arial" w:hAnsi="Arial" w:hint="cs"/>
          <w:noProof w:val="0"/>
          <w:rtl/>
        </w:rPr>
        <w:t>האב התייח</w:t>
      </w:r>
      <w:r w:rsidR="00A173C9">
        <w:rPr>
          <w:rFonts w:ascii="Arial" w:hAnsi="Arial" w:hint="cs"/>
          <w:noProof w:val="0"/>
          <w:rtl/>
        </w:rPr>
        <w:t>ס בסיכומיו לטענות האם בדבר שלושת</w:t>
      </w:r>
      <w:r>
        <w:rPr>
          <w:rFonts w:ascii="Arial" w:hAnsi="Arial" w:hint="cs"/>
          <w:noProof w:val="0"/>
          <w:rtl/>
        </w:rPr>
        <w:t xml:space="preserve"> כלי הרכב שבבעלותו, טען שמדובר בכלי רכב ישנים בעלי ערך נמוך, אולם לא מצא לנכון להת</w:t>
      </w:r>
      <w:r w:rsidR="00A173C9">
        <w:rPr>
          <w:rFonts w:ascii="Arial" w:hAnsi="Arial" w:hint="cs"/>
          <w:noProof w:val="0"/>
          <w:rtl/>
        </w:rPr>
        <w:t>ייחס לשאר טענותיה ולא הכחישן</w:t>
      </w:r>
      <w:r>
        <w:rPr>
          <w:rFonts w:ascii="Arial" w:hAnsi="Arial" w:hint="cs"/>
          <w:noProof w:val="0"/>
          <w:rtl/>
        </w:rPr>
        <w:t>.</w:t>
      </w:r>
    </w:p>
    <w:p w:rsidR="00CD47D7" w:rsidRDefault="00CD47D7" w:rsidP="00CD47D7">
      <w:pPr>
        <w:spacing w:line="360" w:lineRule="auto"/>
        <w:jc w:val="both"/>
        <w:rPr>
          <w:rFonts w:ascii="Arial" w:hAnsi="Arial"/>
          <w:noProof w:val="0"/>
          <w:rtl/>
        </w:rPr>
      </w:pPr>
    </w:p>
    <w:p w:rsidR="00CD47D7" w:rsidRDefault="00CD47D7" w:rsidP="00CD47D7">
      <w:pPr>
        <w:pStyle w:val="ad"/>
        <w:numPr>
          <w:ilvl w:val="0"/>
          <w:numId w:val="2"/>
        </w:numPr>
        <w:spacing w:line="360" w:lineRule="auto"/>
        <w:jc w:val="both"/>
        <w:rPr>
          <w:rFonts w:ascii="Arial" w:hAnsi="Arial"/>
          <w:noProof w:val="0"/>
        </w:rPr>
      </w:pPr>
      <w:r>
        <w:rPr>
          <w:rFonts w:ascii="Arial" w:hAnsi="Arial" w:hint="cs"/>
          <w:noProof w:val="0"/>
          <w:rtl/>
        </w:rPr>
        <w:t>בנסיבות אלה, אני מעמיד את הכנסת האב על 17,000 ₪ נטו לחודש, כפי שעולה לכאורה מתשובותיו בחקירתו הנגדית (עמ' 17, ש' 4). מתשובת האב ניתן להסיק שהוא מתייחס לשנים קודמות, אולם הוא נמנע מלהביא ראיות התומכות בטענתו שהכנסתו פחתה, לפיכך אני מעמיד את הכנסתו על סך של  17,000 ₪ לחודש.</w:t>
      </w:r>
    </w:p>
    <w:p w:rsidR="00CD47D7" w:rsidRDefault="00CD47D7" w:rsidP="00CD47D7">
      <w:pPr>
        <w:spacing w:line="360" w:lineRule="auto"/>
        <w:jc w:val="both"/>
        <w:rPr>
          <w:rFonts w:ascii="Arial" w:hAnsi="Arial"/>
          <w:noProof w:val="0"/>
          <w:rtl/>
        </w:rPr>
      </w:pPr>
    </w:p>
    <w:p w:rsidR="00CD47D7" w:rsidRDefault="00CD47D7" w:rsidP="00CD47D7">
      <w:pPr>
        <w:spacing w:line="360" w:lineRule="auto"/>
        <w:ind w:left="720"/>
        <w:jc w:val="both"/>
        <w:rPr>
          <w:rFonts w:ascii="Arial" w:hAnsi="Arial"/>
          <w:noProof w:val="0"/>
          <w:rtl/>
        </w:rPr>
      </w:pPr>
      <w:r>
        <w:rPr>
          <w:rFonts w:ascii="Arial" w:hAnsi="Arial" w:hint="cs"/>
          <w:noProof w:val="0"/>
          <w:rtl/>
        </w:rPr>
        <w:lastRenderedPageBreak/>
        <w:t>מכך עולה שהיחס בין הכנסו</w:t>
      </w:r>
      <w:r w:rsidR="0094613E">
        <w:rPr>
          <w:rFonts w:ascii="Arial" w:hAnsi="Arial" w:hint="cs"/>
          <w:noProof w:val="0"/>
          <w:rtl/>
        </w:rPr>
        <w:t>ת ההורים הוא 55% האב ו- 45% האם, כך שחלקו של האב במזונות הקטינה הוא 1,526 ₪. מסכום זה יש לנכות את הסכום בו האב נושא בפועל כאשר הקטינה אצלו, בסך 1,193 ₪, כך שעל האב לשלם לאם 333 ₪ לחודש.</w:t>
      </w:r>
    </w:p>
    <w:p w:rsidR="0094613E" w:rsidRDefault="0094613E" w:rsidP="0094613E">
      <w:pPr>
        <w:spacing w:line="360" w:lineRule="auto"/>
        <w:jc w:val="both"/>
        <w:rPr>
          <w:rFonts w:ascii="Arial" w:hAnsi="Arial"/>
          <w:noProof w:val="0"/>
          <w:rtl/>
        </w:rPr>
      </w:pPr>
    </w:p>
    <w:p w:rsidR="0094613E" w:rsidRDefault="00A173C9" w:rsidP="0094613E">
      <w:pPr>
        <w:pStyle w:val="ad"/>
        <w:numPr>
          <w:ilvl w:val="0"/>
          <w:numId w:val="2"/>
        </w:numPr>
        <w:spacing w:line="360" w:lineRule="auto"/>
        <w:jc w:val="both"/>
        <w:rPr>
          <w:rFonts w:ascii="Arial" w:hAnsi="Arial"/>
          <w:noProof w:val="0"/>
        </w:rPr>
      </w:pPr>
      <w:r>
        <w:rPr>
          <w:rFonts w:ascii="Arial" w:hAnsi="Arial" w:hint="cs"/>
          <w:noProof w:val="0"/>
          <w:rtl/>
        </w:rPr>
        <w:t>לטענת האם</w:t>
      </w:r>
      <w:r w:rsidR="0094613E">
        <w:rPr>
          <w:rFonts w:ascii="Arial" w:hAnsi="Arial" w:hint="cs"/>
          <w:noProof w:val="0"/>
          <w:rtl/>
        </w:rPr>
        <w:t xml:space="preserve"> היא ההורה המרכז והיא זו שקונה לקטינה את כל בגדיה ונושאת במלוא ההוצאות שאינן תלויות שהות. האב לא התייחס למזונות הקטינה בתצהיר עדותו הראשית ולא חקר את האם אודות הוצאות הקטינה.</w:t>
      </w:r>
    </w:p>
    <w:p w:rsidR="0094613E" w:rsidRDefault="0094613E" w:rsidP="0094613E">
      <w:pPr>
        <w:pStyle w:val="ad"/>
        <w:spacing w:line="360" w:lineRule="auto"/>
        <w:jc w:val="both"/>
        <w:rPr>
          <w:rFonts w:ascii="Arial" w:hAnsi="Arial"/>
          <w:noProof w:val="0"/>
        </w:rPr>
      </w:pPr>
    </w:p>
    <w:p w:rsidR="0094613E" w:rsidRDefault="0094613E" w:rsidP="0094613E">
      <w:pPr>
        <w:pStyle w:val="ad"/>
        <w:numPr>
          <w:ilvl w:val="0"/>
          <w:numId w:val="2"/>
        </w:numPr>
        <w:spacing w:line="360" w:lineRule="auto"/>
        <w:jc w:val="both"/>
        <w:rPr>
          <w:rFonts w:ascii="Arial" w:hAnsi="Arial"/>
          <w:noProof w:val="0"/>
        </w:rPr>
      </w:pPr>
      <w:r>
        <w:rPr>
          <w:rFonts w:ascii="Arial" w:hAnsi="Arial" w:hint="cs"/>
          <w:noProof w:val="0"/>
          <w:rtl/>
        </w:rPr>
        <w:t xml:space="preserve">בסעיף 52 לתצהיר עדותה הראשית, מפרטת האם את ההוצאות שאינן תלויות שהות בסך 1,100 ₪ (ביגוד והנעלה, מוצרי הגיינה, צעצועים וספרים, מתנות ימי הולדת לחברים, בילויים). איני מאשר הוצאות בייביסיטר ואיני מאשר הוצאות מזון (תלויי שהות). </w:t>
      </w:r>
    </w:p>
    <w:p w:rsidR="0094613E" w:rsidRPr="0094613E" w:rsidRDefault="0094613E" w:rsidP="0094613E">
      <w:pPr>
        <w:pStyle w:val="ad"/>
        <w:rPr>
          <w:rFonts w:ascii="Arial" w:hAnsi="Arial"/>
          <w:noProof w:val="0"/>
          <w:rtl/>
        </w:rPr>
      </w:pPr>
    </w:p>
    <w:p w:rsidR="0094613E" w:rsidRDefault="0094613E" w:rsidP="0094613E">
      <w:pPr>
        <w:pStyle w:val="ad"/>
        <w:numPr>
          <w:ilvl w:val="0"/>
          <w:numId w:val="2"/>
        </w:numPr>
        <w:spacing w:line="360" w:lineRule="auto"/>
        <w:jc w:val="both"/>
        <w:rPr>
          <w:rFonts w:ascii="Arial" w:hAnsi="Arial"/>
          <w:noProof w:val="0"/>
        </w:rPr>
      </w:pPr>
      <w:r>
        <w:rPr>
          <w:rFonts w:ascii="Arial" w:hAnsi="Arial" w:hint="cs"/>
          <w:noProof w:val="0"/>
          <w:rtl/>
        </w:rPr>
        <w:t xml:space="preserve">לפיכך, חלקו של האב בהוצאות שאינן תלויות שהות הוא 607 ₪ (55%), ובצירוף חלקו בהוצאות תלויות השהות, סה"כ על האב לשלם לאם את חלקו במזונות הקטינה בסך 940 ₪ </w:t>
      </w:r>
      <w:r w:rsidRPr="00A173C9">
        <w:rPr>
          <w:rFonts w:ascii="Arial" w:hAnsi="Arial" w:hint="cs"/>
          <w:b/>
          <w:bCs/>
          <w:noProof w:val="0"/>
          <w:rtl/>
        </w:rPr>
        <w:t>לחודש</w:t>
      </w:r>
      <w:r>
        <w:rPr>
          <w:rFonts w:ascii="Arial" w:hAnsi="Arial" w:hint="cs"/>
          <w:noProof w:val="0"/>
          <w:rtl/>
        </w:rPr>
        <w:t>.</w:t>
      </w:r>
    </w:p>
    <w:p w:rsidR="0094613E" w:rsidRPr="0094613E" w:rsidRDefault="0094613E" w:rsidP="0094613E">
      <w:pPr>
        <w:pStyle w:val="ad"/>
        <w:rPr>
          <w:rFonts w:ascii="Arial" w:hAnsi="Arial"/>
          <w:noProof w:val="0"/>
          <w:rtl/>
        </w:rPr>
      </w:pPr>
    </w:p>
    <w:p w:rsidR="0094613E" w:rsidRDefault="0094613E" w:rsidP="0094613E">
      <w:pPr>
        <w:pStyle w:val="ad"/>
        <w:numPr>
          <w:ilvl w:val="0"/>
          <w:numId w:val="2"/>
        </w:numPr>
        <w:spacing w:line="360" w:lineRule="auto"/>
        <w:jc w:val="both"/>
        <w:rPr>
          <w:rFonts w:ascii="Arial" w:hAnsi="Arial"/>
          <w:noProof w:val="0"/>
        </w:rPr>
      </w:pPr>
      <w:r>
        <w:rPr>
          <w:rFonts w:ascii="Arial" w:hAnsi="Arial" w:hint="cs"/>
          <w:noProof w:val="0"/>
          <w:rtl/>
        </w:rPr>
        <w:t>סכום המזונות ישולם החל מיום 01.08.2023 ובכל יום ראשון לחודש שלאחר מכן, עד הגיע הקטינה לגיל 18 שנים או סיום בי"ס תיכון, לפי המאוחר. מאותו  מועד יעמוד הסכום על 1/3 מהסכום, עד לסיום שירות החובה מצה"ל / שירות לאומי.</w:t>
      </w:r>
    </w:p>
    <w:p w:rsidR="0094613E" w:rsidRPr="0094613E" w:rsidRDefault="0094613E" w:rsidP="0094613E">
      <w:pPr>
        <w:pStyle w:val="ad"/>
        <w:rPr>
          <w:rFonts w:ascii="Arial" w:hAnsi="Arial"/>
          <w:noProof w:val="0"/>
          <w:rtl/>
        </w:rPr>
      </w:pPr>
    </w:p>
    <w:p w:rsidR="0094613E" w:rsidRDefault="0094613E" w:rsidP="0094613E">
      <w:pPr>
        <w:pStyle w:val="ad"/>
        <w:numPr>
          <w:ilvl w:val="0"/>
          <w:numId w:val="2"/>
        </w:numPr>
        <w:spacing w:line="360" w:lineRule="auto"/>
        <w:jc w:val="both"/>
        <w:rPr>
          <w:rFonts w:ascii="Arial" w:hAnsi="Arial"/>
          <w:noProof w:val="0"/>
        </w:rPr>
      </w:pPr>
      <w:r>
        <w:rPr>
          <w:rFonts w:ascii="Arial" w:hAnsi="Arial" w:hint="cs"/>
          <w:noProof w:val="0"/>
          <w:rtl/>
        </w:rPr>
        <w:t>סכום המזונות יהיה צמוד למדד המחירים לצרכן הידוע היום ויתעדכן אחת לשלושה חודשים ללא הפרשים למפרע.</w:t>
      </w:r>
    </w:p>
    <w:p w:rsidR="0094613E" w:rsidRPr="0094613E" w:rsidRDefault="0094613E" w:rsidP="0094613E">
      <w:pPr>
        <w:pStyle w:val="ad"/>
        <w:rPr>
          <w:rFonts w:ascii="Arial" w:hAnsi="Arial"/>
          <w:noProof w:val="0"/>
          <w:rtl/>
        </w:rPr>
      </w:pPr>
    </w:p>
    <w:p w:rsidR="0094613E" w:rsidRDefault="0094613E" w:rsidP="0094613E">
      <w:pPr>
        <w:pStyle w:val="ad"/>
        <w:numPr>
          <w:ilvl w:val="0"/>
          <w:numId w:val="2"/>
        </w:numPr>
        <w:spacing w:line="360" w:lineRule="auto"/>
        <w:jc w:val="both"/>
        <w:rPr>
          <w:rFonts w:ascii="Arial" w:hAnsi="Arial"/>
          <w:noProof w:val="0"/>
        </w:rPr>
      </w:pPr>
      <w:r>
        <w:rPr>
          <w:rFonts w:ascii="Arial" w:hAnsi="Arial" w:hint="cs"/>
          <w:noProof w:val="0"/>
          <w:rtl/>
        </w:rPr>
        <w:t>עד ליום 31.07.2023 תעמוד בתוקף החלטתי למזונות זמניים.</w:t>
      </w:r>
    </w:p>
    <w:p w:rsidR="0094613E" w:rsidRPr="0094613E" w:rsidRDefault="0094613E" w:rsidP="0094613E">
      <w:pPr>
        <w:pStyle w:val="ad"/>
        <w:rPr>
          <w:rFonts w:ascii="Arial" w:hAnsi="Arial"/>
          <w:noProof w:val="0"/>
          <w:rtl/>
        </w:rPr>
      </w:pPr>
    </w:p>
    <w:p w:rsidR="0094613E" w:rsidRDefault="0094613E" w:rsidP="0094613E">
      <w:pPr>
        <w:pStyle w:val="ad"/>
        <w:numPr>
          <w:ilvl w:val="0"/>
          <w:numId w:val="2"/>
        </w:numPr>
        <w:spacing w:line="360" w:lineRule="auto"/>
        <w:jc w:val="both"/>
        <w:rPr>
          <w:rFonts w:ascii="Arial" w:hAnsi="Arial"/>
          <w:noProof w:val="0"/>
        </w:rPr>
      </w:pPr>
      <w:r>
        <w:rPr>
          <w:rFonts w:ascii="Arial" w:hAnsi="Arial" w:hint="cs"/>
          <w:noProof w:val="0"/>
          <w:rtl/>
        </w:rPr>
        <w:t>נוסף לאמור לעיל ישלם ה</w:t>
      </w:r>
      <w:r w:rsidR="00B75A85">
        <w:rPr>
          <w:rFonts w:ascii="Arial" w:hAnsi="Arial" w:hint="cs"/>
          <w:noProof w:val="0"/>
          <w:rtl/>
        </w:rPr>
        <w:t xml:space="preserve">אב לאם </w:t>
      </w:r>
      <w:r w:rsidR="00B75A85" w:rsidRPr="00F71EB7">
        <w:rPr>
          <w:rFonts w:ascii="Arial" w:hAnsi="Arial" w:hint="cs"/>
          <w:b/>
          <w:bCs/>
          <w:noProof w:val="0"/>
          <w:rtl/>
        </w:rPr>
        <w:t>55%</w:t>
      </w:r>
      <w:r w:rsidR="00B75A85">
        <w:rPr>
          <w:rFonts w:ascii="Arial" w:hAnsi="Arial" w:hint="cs"/>
          <w:noProof w:val="0"/>
          <w:rtl/>
        </w:rPr>
        <w:t xml:space="preserve"> מההוצאות שלהלן:</w:t>
      </w:r>
    </w:p>
    <w:p w:rsidR="00B75A85" w:rsidRPr="00B75A85" w:rsidRDefault="00B75A85" w:rsidP="00B75A85">
      <w:pPr>
        <w:pStyle w:val="ad"/>
        <w:rPr>
          <w:rFonts w:ascii="Arial" w:hAnsi="Arial"/>
          <w:noProof w:val="0"/>
          <w:rtl/>
        </w:rPr>
      </w:pPr>
    </w:p>
    <w:p w:rsidR="00B75A85" w:rsidRDefault="00B75A85" w:rsidP="00B75A85">
      <w:pPr>
        <w:pStyle w:val="ad"/>
        <w:numPr>
          <w:ilvl w:val="0"/>
          <w:numId w:val="4"/>
        </w:numPr>
        <w:spacing w:line="360" w:lineRule="auto"/>
        <w:jc w:val="both"/>
        <w:rPr>
          <w:rFonts w:ascii="Arial" w:hAnsi="Arial"/>
          <w:noProof w:val="0"/>
        </w:rPr>
      </w:pPr>
      <w:r>
        <w:rPr>
          <w:rFonts w:ascii="Arial" w:hAnsi="Arial" w:hint="cs"/>
          <w:noProof w:val="0"/>
          <w:rtl/>
        </w:rPr>
        <w:t>כל ההוצאות הרפואיות שאינן משולמות על ידי קופת החולים, לרבות טיפולי שיניים, אורתודנטיה, משקפיים, עדשות מגע, טיפולים פסיכולוגיים וכו'.</w:t>
      </w:r>
    </w:p>
    <w:p w:rsidR="00B75A85" w:rsidRDefault="00B75A85" w:rsidP="00B75A85">
      <w:pPr>
        <w:pStyle w:val="ad"/>
        <w:numPr>
          <w:ilvl w:val="0"/>
          <w:numId w:val="4"/>
        </w:numPr>
        <w:spacing w:line="360" w:lineRule="auto"/>
        <w:jc w:val="both"/>
        <w:rPr>
          <w:rFonts w:ascii="Arial" w:hAnsi="Arial"/>
          <w:noProof w:val="0"/>
        </w:rPr>
      </w:pPr>
      <w:r>
        <w:rPr>
          <w:rFonts w:ascii="Arial" w:hAnsi="Arial" w:hint="cs"/>
          <w:noProof w:val="0"/>
          <w:rtl/>
        </w:rPr>
        <w:t xml:space="preserve">הוצאות החינוך שלהלן: כל ההוצאות הנדרשות על ידי המוסד החינוכי, לרבות טיולים, ועד כיתה וכו', שיעורים פרטיים, חוגים, קייטנות בחופשות, תנועת נוער, צהרון, מועדונית או כל מסגרת אחרת, הוראה מתקנת. </w:t>
      </w:r>
    </w:p>
    <w:p w:rsidR="00B75A85" w:rsidRDefault="00B75A85" w:rsidP="00B75A85">
      <w:pPr>
        <w:spacing w:line="360" w:lineRule="auto"/>
        <w:jc w:val="both"/>
        <w:rPr>
          <w:rFonts w:ascii="Arial" w:hAnsi="Arial"/>
          <w:noProof w:val="0"/>
          <w:rtl/>
        </w:rPr>
      </w:pPr>
    </w:p>
    <w:p w:rsidR="00B75A85" w:rsidRDefault="00B75A85" w:rsidP="00B75A85">
      <w:pPr>
        <w:spacing w:line="360" w:lineRule="auto"/>
        <w:jc w:val="both"/>
        <w:rPr>
          <w:rFonts w:ascii="Arial" w:hAnsi="Arial"/>
          <w:noProof w:val="0"/>
          <w:rtl/>
        </w:rPr>
      </w:pPr>
      <w:r>
        <w:rPr>
          <w:rFonts w:ascii="Arial" w:hAnsi="Arial" w:hint="cs"/>
          <w:noProof w:val="0"/>
          <w:rtl/>
        </w:rPr>
        <w:t>27</w:t>
      </w:r>
      <w:r>
        <w:rPr>
          <w:rFonts w:ascii="Arial" w:hAnsi="Arial"/>
          <w:noProof w:val="0"/>
          <w:rtl/>
        </w:rPr>
        <w:tab/>
      </w:r>
      <w:r>
        <w:rPr>
          <w:rFonts w:ascii="Arial" w:hAnsi="Arial" w:hint="cs"/>
          <w:noProof w:val="0"/>
          <w:rtl/>
        </w:rPr>
        <w:t xml:space="preserve">כל תשלומי הביטוח הלאומי עבור הקטינה ישולמו לאם בנוסף לנ"ל. </w:t>
      </w:r>
    </w:p>
    <w:p w:rsidR="00F62BBD" w:rsidRDefault="00F62BBD" w:rsidP="00B75A85">
      <w:pPr>
        <w:spacing w:line="360" w:lineRule="auto"/>
        <w:jc w:val="both"/>
        <w:rPr>
          <w:rFonts w:ascii="Arial" w:hAnsi="Arial"/>
          <w:noProof w:val="0"/>
          <w:rtl/>
        </w:rPr>
      </w:pPr>
    </w:p>
    <w:p w:rsidR="00F62BBD" w:rsidRDefault="00F62BBD" w:rsidP="00B75A85">
      <w:pPr>
        <w:spacing w:line="360" w:lineRule="auto"/>
        <w:jc w:val="both"/>
        <w:rPr>
          <w:rFonts w:ascii="Arial" w:hAnsi="Arial"/>
          <w:noProof w:val="0"/>
          <w:rtl/>
        </w:rPr>
      </w:pPr>
    </w:p>
    <w:p w:rsidR="00F62BBD" w:rsidRDefault="00F62BBD" w:rsidP="00B75A85">
      <w:pPr>
        <w:spacing w:line="360" w:lineRule="auto"/>
        <w:jc w:val="both"/>
        <w:rPr>
          <w:rFonts w:ascii="Arial" w:hAnsi="Arial"/>
          <w:noProof w:val="0"/>
          <w:rtl/>
        </w:rPr>
      </w:pPr>
    </w:p>
    <w:p w:rsidR="00F71EB7" w:rsidRDefault="00F71EB7" w:rsidP="00B75A85">
      <w:pPr>
        <w:spacing w:line="360" w:lineRule="auto"/>
        <w:jc w:val="both"/>
        <w:rPr>
          <w:rFonts w:ascii="Arial" w:hAnsi="Arial"/>
          <w:noProof w:val="0"/>
          <w:rtl/>
        </w:rPr>
      </w:pPr>
      <w:r w:rsidRPr="00F71EB7">
        <w:rPr>
          <w:rFonts w:ascii="Arial" w:hAnsi="Arial" w:hint="cs"/>
          <w:b/>
          <w:bCs/>
          <w:noProof w:val="0"/>
          <w:rtl/>
        </w:rPr>
        <w:t xml:space="preserve">ג. </w:t>
      </w:r>
      <w:r w:rsidR="00F62BBD">
        <w:rPr>
          <w:rFonts w:ascii="Arial" w:hAnsi="Arial"/>
          <w:b/>
          <w:bCs/>
          <w:noProof w:val="0"/>
          <w:rtl/>
        </w:rPr>
        <w:tab/>
      </w:r>
      <w:r w:rsidRPr="00F71EB7">
        <w:rPr>
          <w:rFonts w:ascii="Arial" w:hAnsi="Arial" w:hint="cs"/>
          <w:b/>
          <w:bCs/>
          <w:noProof w:val="0"/>
          <w:rtl/>
        </w:rPr>
        <w:t>התביעה הרכושית</w:t>
      </w:r>
      <w:r>
        <w:rPr>
          <w:rFonts w:ascii="Arial" w:hAnsi="Arial" w:hint="cs"/>
          <w:noProof w:val="0"/>
          <w:rtl/>
        </w:rPr>
        <w:t xml:space="preserve"> </w:t>
      </w:r>
      <w:r w:rsidRPr="00F71EB7">
        <w:rPr>
          <w:rFonts w:ascii="Arial" w:hAnsi="Arial" w:hint="cs"/>
          <w:b/>
          <w:bCs/>
          <w:noProof w:val="0"/>
          <w:rtl/>
        </w:rPr>
        <w:t>58043-02-20</w:t>
      </w:r>
    </w:p>
    <w:p w:rsidR="00704BD5" w:rsidRDefault="00704BD5" w:rsidP="00704BD5">
      <w:pPr>
        <w:spacing w:line="360" w:lineRule="auto"/>
        <w:ind w:left="720" w:hanging="720"/>
        <w:jc w:val="both"/>
        <w:rPr>
          <w:rFonts w:ascii="Arial" w:hAnsi="Arial"/>
          <w:noProof w:val="0"/>
          <w:rtl/>
        </w:rPr>
      </w:pPr>
      <w:r>
        <w:rPr>
          <w:rFonts w:ascii="Arial" w:hAnsi="Arial" w:hint="cs"/>
          <w:noProof w:val="0"/>
          <w:rtl/>
        </w:rPr>
        <w:t>28.</w:t>
      </w:r>
      <w:r>
        <w:rPr>
          <w:rFonts w:ascii="Arial" w:hAnsi="Arial" w:hint="cs"/>
          <w:noProof w:val="0"/>
          <w:rtl/>
        </w:rPr>
        <w:tab/>
        <w:t>התובע עותר להורות על פירוק שיתוף בכל הרכוש המשותף של הצדדים, כאשר לטענתו ה</w:t>
      </w:r>
      <w:r w:rsidR="00F54D53">
        <w:rPr>
          <w:rFonts w:ascii="Arial" w:hAnsi="Arial" w:hint="cs"/>
          <w:noProof w:val="0"/>
          <w:rtl/>
        </w:rPr>
        <w:t>רכוש המשותף כולל דירה ברחוב פ' ב</w:t>
      </w:r>
      <w:r w:rsidR="00F54D53">
        <w:rPr>
          <w:rFonts w:ascii="Arial" w:hAnsi="Arial"/>
          <w:noProof w:val="0"/>
        </w:rPr>
        <w:t>b</w:t>
      </w:r>
      <w:r>
        <w:rPr>
          <w:rFonts w:ascii="Arial" w:hAnsi="Arial" w:hint="cs"/>
          <w:noProof w:val="0"/>
          <w:rtl/>
        </w:rPr>
        <w:t xml:space="preserve"> הרשומה על שם הנתבעת בלבד ושייכת לשני הצדדים בחלקים שווים, תכולת הדירה, זכויות סוציאליות, חשבונות בנק, רכב. </w:t>
      </w:r>
    </w:p>
    <w:p w:rsidR="00704BD5" w:rsidRDefault="00704BD5" w:rsidP="00704BD5">
      <w:pPr>
        <w:spacing w:line="360" w:lineRule="auto"/>
        <w:ind w:left="720" w:hanging="720"/>
        <w:jc w:val="both"/>
        <w:rPr>
          <w:rFonts w:ascii="Arial" w:hAnsi="Arial"/>
          <w:noProof w:val="0"/>
          <w:rtl/>
        </w:rPr>
      </w:pPr>
    </w:p>
    <w:p w:rsidR="00704BD5" w:rsidRDefault="00F54D53" w:rsidP="00F54D53">
      <w:pPr>
        <w:spacing w:line="360" w:lineRule="auto"/>
        <w:ind w:left="720" w:hanging="720"/>
        <w:jc w:val="both"/>
        <w:rPr>
          <w:rFonts w:ascii="Arial" w:hAnsi="Arial"/>
          <w:noProof w:val="0"/>
          <w:rtl/>
        </w:rPr>
      </w:pPr>
      <w:r>
        <w:rPr>
          <w:rFonts w:ascii="Arial" w:hAnsi="Arial" w:hint="cs"/>
          <w:noProof w:val="0"/>
          <w:rtl/>
        </w:rPr>
        <w:t>29.</w:t>
      </w:r>
      <w:r>
        <w:rPr>
          <w:rFonts w:ascii="Arial" w:hAnsi="Arial" w:hint="cs"/>
          <w:noProof w:val="0"/>
          <w:rtl/>
        </w:rPr>
        <w:tab/>
        <w:t>הצדדים הכירו ביום</w:t>
      </w:r>
      <w:r w:rsidR="00704BD5">
        <w:rPr>
          <w:rFonts w:ascii="Arial" w:hAnsi="Arial" w:hint="cs"/>
          <w:noProof w:val="0"/>
          <w:rtl/>
        </w:rPr>
        <w:t xml:space="preserve">.2014, באוטובוס בדרך לטיול במדבר. אין מחלוקת כי הנתבעת </w:t>
      </w:r>
      <w:r>
        <w:rPr>
          <w:rFonts w:ascii="Arial" w:hAnsi="Arial" w:hint="cs"/>
          <w:noProof w:val="0"/>
          <w:rtl/>
        </w:rPr>
        <w:t xml:space="preserve">חתמה על חוזה לרכישת הדירה ביום </w:t>
      </w:r>
      <w:r w:rsidR="00704BD5">
        <w:rPr>
          <w:rFonts w:ascii="Arial" w:hAnsi="Arial" w:hint="cs"/>
          <w:noProof w:val="0"/>
          <w:rtl/>
        </w:rPr>
        <w:t xml:space="preserve">.2014, 23 ימים לאחר ההיכרות, חצי שנה לפני הנישואין. </w:t>
      </w:r>
    </w:p>
    <w:p w:rsidR="00704BD5" w:rsidRDefault="00704BD5" w:rsidP="00704BD5">
      <w:pPr>
        <w:spacing w:line="360" w:lineRule="auto"/>
        <w:ind w:left="720" w:hanging="720"/>
        <w:jc w:val="both"/>
        <w:rPr>
          <w:rFonts w:ascii="Arial" w:hAnsi="Arial"/>
          <w:noProof w:val="0"/>
          <w:rtl/>
        </w:rPr>
      </w:pPr>
    </w:p>
    <w:p w:rsidR="00704BD5" w:rsidRDefault="00704BD5" w:rsidP="00F71EB7">
      <w:pPr>
        <w:spacing w:line="360" w:lineRule="auto"/>
        <w:ind w:left="720" w:hanging="720"/>
        <w:jc w:val="both"/>
        <w:rPr>
          <w:rFonts w:ascii="Arial" w:hAnsi="Arial"/>
          <w:noProof w:val="0"/>
          <w:rtl/>
        </w:rPr>
      </w:pPr>
      <w:r>
        <w:rPr>
          <w:rFonts w:ascii="Arial" w:hAnsi="Arial" w:hint="cs"/>
          <w:noProof w:val="0"/>
          <w:rtl/>
        </w:rPr>
        <w:t>30.</w:t>
      </w:r>
      <w:r>
        <w:rPr>
          <w:rFonts w:ascii="Arial" w:hAnsi="Arial" w:hint="cs"/>
          <w:noProof w:val="0"/>
          <w:rtl/>
        </w:rPr>
        <w:tab/>
        <w:t>הנתבעת טוענת שלא רק שהדירה נרכש</w:t>
      </w:r>
      <w:r w:rsidR="00F71EB7">
        <w:rPr>
          <w:rFonts w:ascii="Arial" w:hAnsi="Arial" w:hint="cs"/>
          <w:noProof w:val="0"/>
          <w:rtl/>
        </w:rPr>
        <w:t>ה לפני הנישואין, אלא שהיה ביכולתה</w:t>
      </w:r>
      <w:r>
        <w:rPr>
          <w:rFonts w:ascii="Arial" w:hAnsi="Arial" w:hint="cs"/>
          <w:noProof w:val="0"/>
          <w:rtl/>
        </w:rPr>
        <w:t xml:space="preserve"> לשלם את כל עלות הדירה (1.8 מיליון ₪) במעמד החתימה. מכיוון שהדירה הייתה בהליכי בנייה (פינוי-בינוי), העדיפה לשלם לקבלן בתשלומים</w:t>
      </w:r>
      <w:r w:rsidR="00F71EB7">
        <w:rPr>
          <w:rFonts w:ascii="Arial" w:hAnsi="Arial" w:hint="cs"/>
          <w:noProof w:val="0"/>
          <w:rtl/>
        </w:rPr>
        <w:t>,</w:t>
      </w:r>
      <w:r>
        <w:rPr>
          <w:rFonts w:ascii="Arial" w:hAnsi="Arial" w:hint="cs"/>
          <w:noProof w:val="0"/>
          <w:rtl/>
        </w:rPr>
        <w:t xml:space="preserve"> בכסף שלה מלפני החתונה.</w:t>
      </w:r>
    </w:p>
    <w:p w:rsidR="00704BD5" w:rsidRDefault="00704BD5" w:rsidP="00704BD5">
      <w:pPr>
        <w:spacing w:line="360" w:lineRule="auto"/>
        <w:ind w:left="720" w:hanging="720"/>
        <w:jc w:val="both"/>
        <w:rPr>
          <w:rFonts w:ascii="Arial" w:hAnsi="Arial"/>
          <w:noProof w:val="0"/>
          <w:rtl/>
        </w:rPr>
      </w:pPr>
    </w:p>
    <w:p w:rsidR="00704BD5" w:rsidRDefault="00704BD5" w:rsidP="00704BD5">
      <w:pPr>
        <w:spacing w:line="360" w:lineRule="auto"/>
        <w:ind w:left="720" w:hanging="720"/>
        <w:jc w:val="both"/>
        <w:rPr>
          <w:rFonts w:ascii="Arial" w:hAnsi="Arial"/>
          <w:noProof w:val="0"/>
          <w:rtl/>
        </w:rPr>
      </w:pPr>
      <w:r>
        <w:rPr>
          <w:rFonts w:ascii="Arial" w:hAnsi="Arial" w:hint="cs"/>
          <w:noProof w:val="0"/>
          <w:rtl/>
        </w:rPr>
        <w:t>31.</w:t>
      </w:r>
      <w:r>
        <w:rPr>
          <w:rFonts w:ascii="Arial" w:hAnsi="Arial" w:hint="cs"/>
          <w:noProof w:val="0"/>
          <w:rtl/>
        </w:rPr>
        <w:tab/>
        <w:t>התובע טוען שרכישת הדירה מומנה בכספים משותפים, במהלך התקופה המשותפת.</w:t>
      </w:r>
    </w:p>
    <w:p w:rsidR="00704BD5" w:rsidRDefault="00704BD5" w:rsidP="00704BD5">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בדיון שהתקיים ביום 13.12.2020 טען התובע כי תמורת הדירה שולמה ממשכורתו, מכספים שהנתבעת קיבלה</w:t>
      </w:r>
      <w:r w:rsidR="00F71EB7">
        <w:rPr>
          <w:rFonts w:ascii="Arial" w:hAnsi="Arial" w:hint="cs"/>
          <w:noProof w:val="0"/>
          <w:rtl/>
        </w:rPr>
        <w:t xml:space="preserve"> מחב' ביטוח</w:t>
      </w:r>
      <w:r>
        <w:rPr>
          <w:rFonts w:ascii="Arial" w:hAnsi="Arial" w:hint="cs"/>
          <w:noProof w:val="0"/>
          <w:rtl/>
        </w:rPr>
        <w:t xml:space="preserve"> בגין רכב שלה (שנקנה לפני הנישואין) שנהרס </w:t>
      </w:r>
      <w:r w:rsidR="00F71EB7">
        <w:rPr>
          <w:rFonts w:ascii="Arial" w:hAnsi="Arial" w:hint="cs"/>
          <w:noProof w:val="0"/>
          <w:rtl/>
        </w:rPr>
        <w:t xml:space="preserve">והוגדר </w:t>
      </w:r>
      <w:r w:rsidR="00602EE0">
        <w:rPr>
          <w:rFonts w:ascii="Arial" w:hAnsi="Arial" w:hint="cs"/>
          <w:noProof w:val="0"/>
          <w:rtl/>
        </w:rPr>
        <w:t xml:space="preserve">"טוטל לוס" ומחשבונות הבנק של שני הצדדים. לדבריו, הכול מבחינתו היה משותף ולכן אם הוא שילם מחשבונו הפרטי על רכישת מזון לבית, מבחינתו זה כאילו שילם ע"ח רכישת הדירה. </w:t>
      </w:r>
    </w:p>
    <w:p w:rsidR="00602EE0" w:rsidRDefault="00602EE0" w:rsidP="00704BD5">
      <w:pPr>
        <w:spacing w:line="360" w:lineRule="auto"/>
        <w:ind w:left="720" w:hanging="720"/>
        <w:jc w:val="both"/>
        <w:rPr>
          <w:rFonts w:ascii="Arial" w:hAnsi="Arial"/>
          <w:noProof w:val="0"/>
          <w:rtl/>
        </w:rPr>
      </w:pPr>
    </w:p>
    <w:p w:rsidR="00602EE0" w:rsidRDefault="00602EE0" w:rsidP="005A1E51">
      <w:pPr>
        <w:spacing w:line="360" w:lineRule="auto"/>
        <w:ind w:left="720" w:hanging="720"/>
        <w:jc w:val="both"/>
        <w:rPr>
          <w:rFonts w:ascii="Arial" w:hAnsi="Arial"/>
          <w:noProof w:val="0"/>
          <w:rtl/>
        </w:rPr>
      </w:pPr>
      <w:r>
        <w:rPr>
          <w:rFonts w:ascii="Arial" w:hAnsi="Arial"/>
          <w:noProof w:val="0"/>
          <w:rtl/>
        </w:rPr>
        <w:tab/>
      </w:r>
      <w:r w:rsidR="00F71EB7">
        <w:rPr>
          <w:rFonts w:ascii="Arial" w:hAnsi="Arial" w:hint="cs"/>
          <w:noProof w:val="0"/>
          <w:rtl/>
        </w:rPr>
        <w:t>לטענתו</w:t>
      </w:r>
      <w:r>
        <w:rPr>
          <w:rFonts w:ascii="Arial" w:hAnsi="Arial" w:hint="cs"/>
          <w:noProof w:val="0"/>
          <w:rtl/>
        </w:rPr>
        <w:t xml:space="preserve"> יש רישום של הכול, יש חשבונות המפרטים מהיכן שולם הכסף לרכישת הדירה, מהחשבון שלה, שלו, מהמשותף (פרוטוקול עמ' 1-2). חשבונות כלשהם לא הוגשו על ידו. </w:t>
      </w:r>
    </w:p>
    <w:p w:rsidR="00602EE0" w:rsidRDefault="00602EE0" w:rsidP="00704BD5">
      <w:pPr>
        <w:spacing w:line="360" w:lineRule="auto"/>
        <w:ind w:left="720" w:hanging="720"/>
        <w:jc w:val="both"/>
        <w:rPr>
          <w:rFonts w:ascii="Arial" w:hAnsi="Arial"/>
          <w:noProof w:val="0"/>
          <w:rtl/>
        </w:rPr>
      </w:pPr>
    </w:p>
    <w:p w:rsidR="00602EE0" w:rsidRDefault="00602EE0" w:rsidP="00602EE0">
      <w:pPr>
        <w:spacing w:line="360" w:lineRule="auto"/>
        <w:ind w:left="720" w:hanging="720"/>
        <w:jc w:val="both"/>
        <w:rPr>
          <w:rFonts w:ascii="Arial" w:hAnsi="Arial"/>
          <w:noProof w:val="0"/>
          <w:rtl/>
        </w:rPr>
      </w:pPr>
      <w:r>
        <w:rPr>
          <w:rFonts w:ascii="Arial" w:hAnsi="Arial" w:hint="cs"/>
          <w:noProof w:val="0"/>
          <w:rtl/>
        </w:rPr>
        <w:t>32.</w:t>
      </w:r>
      <w:r>
        <w:rPr>
          <w:rFonts w:ascii="Arial" w:hAnsi="Arial" w:hint="cs"/>
          <w:noProof w:val="0"/>
          <w:rtl/>
        </w:rPr>
        <w:tab/>
        <w:t xml:space="preserve">בתצהיר עדותו הראשית טען התובע כי תשלומי רכישת הבית שולמו על ידי הצדדים מכספים משותפים שלהם (סעיף 9) וצירף קבלות של הקבלן לתמיכה בטענתו (נספח ב'). </w:t>
      </w:r>
    </w:p>
    <w:p w:rsidR="00602EE0" w:rsidRDefault="00602EE0" w:rsidP="00602EE0">
      <w:pPr>
        <w:spacing w:line="360" w:lineRule="auto"/>
        <w:ind w:left="720" w:hanging="720"/>
        <w:jc w:val="both"/>
        <w:rPr>
          <w:rFonts w:ascii="Arial" w:hAnsi="Arial"/>
          <w:noProof w:val="0"/>
          <w:rtl/>
        </w:rPr>
      </w:pPr>
    </w:p>
    <w:p w:rsidR="00602EE0" w:rsidRDefault="00602EE0" w:rsidP="00F54D53">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על כל הקבלות / חשבוניות שצורפו נרשם "לכבוד </w:t>
      </w:r>
      <w:r w:rsidR="00F54D53">
        <w:rPr>
          <w:rFonts w:ascii="Arial" w:hAnsi="Arial" w:hint="cs"/>
          <w:noProof w:val="0"/>
          <w:rtl/>
        </w:rPr>
        <w:t>אלמונית</w:t>
      </w:r>
      <w:r>
        <w:rPr>
          <w:rFonts w:ascii="Arial" w:hAnsi="Arial" w:hint="cs"/>
          <w:noProof w:val="0"/>
          <w:rtl/>
        </w:rPr>
        <w:t>". שמו של התובע לא מוזכר אף לא באחת מהן. בכל הקבלות נרשם שהכסף הועבר לקבלן מבנק הפועלים (החשבון המשותף של הצדדים היה בדיסקונט, כאמור בסעיף 15 לתצהיר עדותו הר</w:t>
      </w:r>
      <w:r w:rsidR="005A1E51">
        <w:rPr>
          <w:rFonts w:ascii="Arial" w:hAnsi="Arial" w:hint="cs"/>
          <w:noProof w:val="0"/>
          <w:rtl/>
        </w:rPr>
        <w:t>א</w:t>
      </w:r>
      <w:r>
        <w:rPr>
          <w:rFonts w:ascii="Arial" w:hAnsi="Arial" w:hint="cs"/>
          <w:noProof w:val="0"/>
          <w:rtl/>
        </w:rPr>
        <w:t xml:space="preserve">שית של התובע). </w:t>
      </w:r>
    </w:p>
    <w:p w:rsidR="00602EE0" w:rsidRDefault="00602EE0" w:rsidP="00602EE0">
      <w:pPr>
        <w:spacing w:line="360" w:lineRule="auto"/>
        <w:ind w:left="720" w:hanging="720"/>
        <w:jc w:val="both"/>
        <w:rPr>
          <w:rFonts w:ascii="Arial" w:hAnsi="Arial"/>
          <w:noProof w:val="0"/>
          <w:rtl/>
        </w:rPr>
      </w:pPr>
    </w:p>
    <w:p w:rsidR="00602EE0" w:rsidRDefault="00602EE0" w:rsidP="00602EE0">
      <w:pPr>
        <w:spacing w:line="360" w:lineRule="auto"/>
        <w:ind w:left="720" w:hanging="720"/>
        <w:jc w:val="both"/>
        <w:rPr>
          <w:rFonts w:ascii="Arial" w:hAnsi="Arial"/>
          <w:noProof w:val="0"/>
          <w:rtl/>
        </w:rPr>
      </w:pPr>
      <w:r>
        <w:rPr>
          <w:rFonts w:ascii="Arial" w:hAnsi="Arial" w:hint="cs"/>
          <w:noProof w:val="0"/>
          <w:rtl/>
        </w:rPr>
        <w:t>33.</w:t>
      </w:r>
      <w:r>
        <w:rPr>
          <w:rFonts w:ascii="Arial" w:hAnsi="Arial" w:hint="cs"/>
          <w:noProof w:val="0"/>
          <w:rtl/>
        </w:rPr>
        <w:tab/>
        <w:t xml:space="preserve">בחקירתו הנגדית ביום 27.06.2022, העלה התובע גרסה חדשה, לפיה הוא עצמו שילם על חשבון רכישת הדירה מעל 1 מיליון ₪. ומדוע לא טען זאת בכתב התביעה ובתצהירו? אינו </w:t>
      </w:r>
      <w:r>
        <w:rPr>
          <w:rFonts w:ascii="Arial" w:hAnsi="Arial" w:hint="cs"/>
          <w:noProof w:val="0"/>
          <w:rtl/>
        </w:rPr>
        <w:lastRenderedPageBreak/>
        <w:t>יודע. הוא סיפר זאת לעורך דינו אולם עורך הדין לא רשם את הדברים (פרוטוקול עמ' 6). ומהיכן היה לו כסף לשלם עבור רכישת הדירה?</w:t>
      </w:r>
    </w:p>
    <w:p w:rsidR="00602EE0" w:rsidRDefault="00602EE0" w:rsidP="005A1E51">
      <w:pPr>
        <w:spacing w:line="360" w:lineRule="auto"/>
        <w:ind w:left="720" w:hanging="720"/>
        <w:jc w:val="both"/>
        <w:rPr>
          <w:rFonts w:ascii="Arial" w:hAnsi="Arial"/>
          <w:noProof w:val="0"/>
          <w:rtl/>
        </w:rPr>
      </w:pPr>
      <w:r>
        <w:rPr>
          <w:rFonts w:ascii="Arial" w:hAnsi="Arial" w:hint="cs"/>
          <w:noProof w:val="0"/>
          <w:rtl/>
        </w:rPr>
        <w:t>34.</w:t>
      </w:r>
      <w:r>
        <w:rPr>
          <w:rFonts w:ascii="Arial" w:hAnsi="Arial" w:hint="cs"/>
          <w:noProof w:val="0"/>
          <w:rtl/>
        </w:rPr>
        <w:tab/>
        <w:t>התובע טען בחקירתו הנגדית כי היו לו 300 אלף ₪ במזומן בכספת. מקור הכסף במכירת מגרש משותף לו ולאשתו הקודמת, בש</w:t>
      </w:r>
      <w:r w:rsidR="005A1E51">
        <w:rPr>
          <w:rFonts w:ascii="Arial" w:hAnsi="Arial" w:hint="cs"/>
          <w:noProof w:val="0"/>
          <w:rtl/>
        </w:rPr>
        <w:t>נת 2013-2014 ( עמ' 9</w:t>
      </w:r>
      <w:r>
        <w:rPr>
          <w:rFonts w:ascii="Arial" w:hAnsi="Arial" w:hint="cs"/>
          <w:noProof w:val="0"/>
          <w:rtl/>
        </w:rPr>
        <w:t xml:space="preserve">). </w:t>
      </w:r>
    </w:p>
    <w:p w:rsidR="00602EE0" w:rsidRDefault="00602EE0" w:rsidP="00602EE0">
      <w:pPr>
        <w:spacing w:line="360" w:lineRule="auto"/>
        <w:ind w:left="720" w:hanging="720"/>
        <w:jc w:val="both"/>
        <w:rPr>
          <w:rFonts w:ascii="Arial" w:hAnsi="Arial"/>
          <w:noProof w:val="0"/>
          <w:rtl/>
        </w:rPr>
      </w:pPr>
    </w:p>
    <w:p w:rsidR="00602EE0" w:rsidRDefault="00602EE0" w:rsidP="00602EE0">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אין לתובע הסבר מה ההיגיון ומה הטעם להחזיק בכספת כסף "נקי", כזה שמקורו חו</w:t>
      </w:r>
      <w:r w:rsidR="00A638F8">
        <w:rPr>
          <w:rFonts w:ascii="Arial" w:hAnsi="Arial" w:hint="cs"/>
          <w:noProof w:val="0"/>
          <w:rtl/>
        </w:rPr>
        <w:t xml:space="preserve">קי וברור, במקום להפקידו בבנק, הן מבחינת שמירת הכסף מפני גניבה והן מבחינת קבלת ריבית, ולו נמוכה, על החזקת הכסף בבנק. </w:t>
      </w:r>
    </w:p>
    <w:p w:rsidR="00A638F8" w:rsidRDefault="00A638F8" w:rsidP="00602EE0">
      <w:pPr>
        <w:spacing w:line="360" w:lineRule="auto"/>
        <w:ind w:left="720" w:hanging="720"/>
        <w:jc w:val="both"/>
        <w:rPr>
          <w:rFonts w:ascii="Arial" w:hAnsi="Arial"/>
          <w:noProof w:val="0"/>
          <w:rtl/>
        </w:rPr>
      </w:pPr>
    </w:p>
    <w:p w:rsidR="00A638F8" w:rsidRDefault="00A638F8" w:rsidP="00602EE0">
      <w:pPr>
        <w:spacing w:line="360" w:lineRule="auto"/>
        <w:ind w:left="720" w:hanging="720"/>
        <w:jc w:val="both"/>
        <w:rPr>
          <w:rFonts w:ascii="Arial" w:hAnsi="Arial"/>
          <w:noProof w:val="0"/>
          <w:rtl/>
        </w:rPr>
      </w:pPr>
      <w:r>
        <w:rPr>
          <w:rFonts w:ascii="Arial" w:hAnsi="Arial" w:hint="cs"/>
          <w:noProof w:val="0"/>
          <w:rtl/>
        </w:rPr>
        <w:t>35.</w:t>
      </w:r>
      <w:r>
        <w:rPr>
          <w:rFonts w:ascii="Arial" w:hAnsi="Arial" w:hint="cs"/>
          <w:noProof w:val="0"/>
          <w:rtl/>
        </w:rPr>
        <w:tab/>
        <w:t xml:space="preserve">מספר דקות לאחר מכן טען התובע שהיו ברשותו 500 אלף ₪ במזומן (עמ' 10). התובע לא טרח להבהיר איזה מהסכומים נכון, ואם שניהם נכונים, מה מקור 200 אלף השקלים הנוספים במזומן. </w:t>
      </w:r>
    </w:p>
    <w:p w:rsidR="00A638F8" w:rsidRDefault="00A638F8" w:rsidP="00602EE0">
      <w:pPr>
        <w:spacing w:line="360" w:lineRule="auto"/>
        <w:ind w:left="720" w:hanging="720"/>
        <w:jc w:val="both"/>
        <w:rPr>
          <w:rFonts w:ascii="Arial" w:hAnsi="Arial"/>
          <w:noProof w:val="0"/>
          <w:rtl/>
        </w:rPr>
      </w:pPr>
    </w:p>
    <w:p w:rsidR="00A638F8" w:rsidRDefault="00A638F8" w:rsidP="00602EE0">
      <w:pPr>
        <w:spacing w:line="360" w:lineRule="auto"/>
        <w:ind w:left="720" w:hanging="720"/>
        <w:jc w:val="both"/>
        <w:rPr>
          <w:rFonts w:ascii="Arial" w:hAnsi="Arial"/>
          <w:noProof w:val="0"/>
          <w:rtl/>
        </w:rPr>
      </w:pPr>
      <w:r>
        <w:rPr>
          <w:rFonts w:ascii="Arial" w:hAnsi="Arial" w:hint="cs"/>
          <w:noProof w:val="0"/>
          <w:rtl/>
        </w:rPr>
        <w:t>36.</w:t>
      </w:r>
      <w:r>
        <w:rPr>
          <w:rFonts w:ascii="Arial" w:hAnsi="Arial" w:hint="cs"/>
          <w:noProof w:val="0"/>
          <w:rtl/>
        </w:rPr>
        <w:tab/>
        <w:t xml:space="preserve">איני מאמין לתובע. </w:t>
      </w:r>
    </w:p>
    <w:p w:rsidR="00A638F8" w:rsidRDefault="00A638F8" w:rsidP="00602EE0">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עדותו הותירה בי רושם לא אמין, הוא סתר את עצמו כאמור לעיל, הטיל דופי בבא כוחו ולא הצליח להוכיח מאומה מטענותיו. </w:t>
      </w:r>
    </w:p>
    <w:p w:rsidR="00A638F8" w:rsidRDefault="00A638F8" w:rsidP="00602EE0">
      <w:pPr>
        <w:spacing w:line="360" w:lineRule="auto"/>
        <w:ind w:left="720" w:hanging="720"/>
        <w:jc w:val="both"/>
        <w:rPr>
          <w:rFonts w:ascii="Arial" w:hAnsi="Arial"/>
          <w:noProof w:val="0"/>
          <w:rtl/>
        </w:rPr>
      </w:pPr>
    </w:p>
    <w:p w:rsidR="00A638F8" w:rsidRDefault="00A638F8" w:rsidP="00602EE0">
      <w:pPr>
        <w:spacing w:line="360" w:lineRule="auto"/>
        <w:ind w:left="720" w:hanging="720"/>
        <w:jc w:val="both"/>
        <w:rPr>
          <w:rFonts w:ascii="Arial" w:hAnsi="Arial"/>
          <w:noProof w:val="0"/>
          <w:rtl/>
        </w:rPr>
      </w:pPr>
      <w:r>
        <w:rPr>
          <w:rFonts w:ascii="Arial" w:hAnsi="Arial" w:hint="cs"/>
          <w:noProof w:val="0"/>
          <w:rtl/>
        </w:rPr>
        <w:t>37.</w:t>
      </w:r>
      <w:r>
        <w:rPr>
          <w:rFonts w:ascii="Arial" w:hAnsi="Arial" w:hint="cs"/>
          <w:noProof w:val="0"/>
          <w:rtl/>
        </w:rPr>
        <w:tab/>
        <w:t>כאמור, בחקירתו טען התובע טענות עובדתיות מהותיות ביותר, אשר לא בא זכרן קודם לכ</w:t>
      </w:r>
      <w:r w:rsidR="005A1E51">
        <w:rPr>
          <w:rFonts w:ascii="Arial" w:hAnsi="Arial" w:hint="cs"/>
          <w:noProof w:val="0"/>
          <w:rtl/>
        </w:rPr>
        <w:t>ן בכתבי טענותיו, לא בכתב התביעה</w:t>
      </w:r>
      <w:r>
        <w:rPr>
          <w:rFonts w:ascii="Arial" w:hAnsi="Arial" w:hint="cs"/>
          <w:noProof w:val="0"/>
          <w:rtl/>
        </w:rPr>
        <w:t xml:space="preserve"> </w:t>
      </w:r>
      <w:r w:rsidR="005A1E51">
        <w:rPr>
          <w:rFonts w:ascii="Arial" w:hAnsi="Arial" w:hint="cs"/>
          <w:noProof w:val="0"/>
          <w:rtl/>
        </w:rPr>
        <w:t>ו</w:t>
      </w:r>
      <w:r>
        <w:rPr>
          <w:rFonts w:ascii="Arial" w:hAnsi="Arial" w:hint="cs"/>
          <w:noProof w:val="0"/>
          <w:rtl/>
        </w:rPr>
        <w:t xml:space="preserve">לא בתצהיר עדותו הראשית מיום 05.10.2021. </w:t>
      </w:r>
    </w:p>
    <w:p w:rsidR="00A638F8" w:rsidRDefault="00A638F8" w:rsidP="00602EE0">
      <w:pPr>
        <w:spacing w:line="360" w:lineRule="auto"/>
        <w:ind w:left="720" w:hanging="720"/>
        <w:jc w:val="both"/>
        <w:rPr>
          <w:rFonts w:ascii="Arial" w:hAnsi="Arial"/>
          <w:noProof w:val="0"/>
          <w:rtl/>
        </w:rPr>
      </w:pPr>
    </w:p>
    <w:p w:rsidR="00A638F8" w:rsidRDefault="00A638F8" w:rsidP="00A638F8">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כאמור, התובע טען שאמר הכול לבא כוחו ואינו יודע מדוע זה לא רשם את הדברים.</w:t>
      </w:r>
    </w:p>
    <w:p w:rsidR="00A638F8" w:rsidRDefault="00A638F8" w:rsidP="00A638F8">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לאחר מכן החליף התובע עורך דין, טען שבא כוחו הקודם השמיט מסמכים חשובים וביקש להתיר לו לצרף מסמכים חשובים נוספים. בית המשפט נעתר לבקשתו</w:t>
      </w:r>
      <w:r w:rsidR="005A1E51">
        <w:rPr>
          <w:rFonts w:ascii="Arial" w:hAnsi="Arial" w:hint="cs"/>
          <w:noProof w:val="0"/>
          <w:rtl/>
        </w:rPr>
        <w:t xml:space="preserve"> (למרות התנגדות הנתבעת) </w:t>
      </w:r>
      <w:r>
        <w:rPr>
          <w:rFonts w:ascii="Arial" w:hAnsi="Arial" w:hint="cs"/>
          <w:noProof w:val="0"/>
          <w:rtl/>
        </w:rPr>
        <w:t xml:space="preserve"> וביום 14.12.2021 הגיש התובע אסופת מסמכים המכילה 86 עמודים. גם בהשלמה זו לא נזכרת אף לא ברמז, גרסתו החדשה שנטענה על יד</w:t>
      </w:r>
      <w:r w:rsidR="005A1E51">
        <w:rPr>
          <w:rFonts w:ascii="Arial" w:hAnsi="Arial" w:hint="cs"/>
          <w:noProof w:val="0"/>
          <w:rtl/>
        </w:rPr>
        <w:t>ו לאחר מכן במסגרת חקירתו הנגדית, למרות שעוה"ד "הרשלן</w:t>
      </w:r>
      <w:r w:rsidR="00807467">
        <w:rPr>
          <w:rFonts w:ascii="Arial" w:hAnsi="Arial" w:hint="cs"/>
          <w:noProof w:val="0"/>
          <w:rtl/>
        </w:rPr>
        <w:t>" כטענתו הוחלף באחר.</w:t>
      </w:r>
      <w:r>
        <w:rPr>
          <w:rFonts w:ascii="Arial" w:hAnsi="Arial" w:hint="cs"/>
          <w:noProof w:val="0"/>
          <w:rtl/>
        </w:rPr>
        <w:t xml:space="preserve"> </w:t>
      </w:r>
    </w:p>
    <w:p w:rsidR="00A638F8" w:rsidRDefault="00A638F8" w:rsidP="00A638F8">
      <w:pPr>
        <w:spacing w:line="360" w:lineRule="auto"/>
        <w:ind w:left="720" w:hanging="720"/>
        <w:jc w:val="both"/>
        <w:rPr>
          <w:rFonts w:ascii="Arial" w:hAnsi="Arial"/>
          <w:noProof w:val="0"/>
          <w:rtl/>
        </w:rPr>
      </w:pPr>
    </w:p>
    <w:p w:rsidR="00A638F8" w:rsidRDefault="00A638F8" w:rsidP="00A638F8">
      <w:pPr>
        <w:spacing w:line="360" w:lineRule="auto"/>
        <w:ind w:left="720" w:hanging="720"/>
        <w:jc w:val="both"/>
        <w:rPr>
          <w:rFonts w:ascii="Arial" w:hAnsi="Arial"/>
          <w:noProof w:val="0"/>
          <w:rtl/>
        </w:rPr>
      </w:pPr>
      <w:r>
        <w:rPr>
          <w:rFonts w:ascii="Arial" w:hAnsi="Arial" w:hint="cs"/>
          <w:noProof w:val="0"/>
          <w:rtl/>
        </w:rPr>
        <w:t>38.</w:t>
      </w:r>
      <w:r>
        <w:rPr>
          <w:rFonts w:ascii="Arial" w:hAnsi="Arial" w:hint="cs"/>
          <w:noProof w:val="0"/>
          <w:rtl/>
        </w:rPr>
        <w:tab/>
        <w:t xml:space="preserve">התרשמתי לטובה מעדות הנתבעת ואני מאמין לה שהיא שילמה את כל תמורת הדירה מכספה שלה, כשם שנרשם בכל הקבלות שצורפו על ידה לתצהירה. </w:t>
      </w:r>
    </w:p>
    <w:p w:rsidR="00A638F8" w:rsidRDefault="00A638F8" w:rsidP="00A638F8">
      <w:pPr>
        <w:spacing w:line="360" w:lineRule="auto"/>
        <w:ind w:left="720" w:hanging="720"/>
        <w:jc w:val="both"/>
        <w:rPr>
          <w:rFonts w:ascii="Arial" w:hAnsi="Arial"/>
          <w:noProof w:val="0"/>
          <w:rtl/>
        </w:rPr>
      </w:pPr>
    </w:p>
    <w:p w:rsidR="00A638F8" w:rsidRDefault="00A638F8" w:rsidP="00A638F8">
      <w:pPr>
        <w:spacing w:line="360" w:lineRule="auto"/>
        <w:ind w:left="720" w:hanging="720"/>
        <w:jc w:val="both"/>
        <w:rPr>
          <w:rFonts w:ascii="Arial" w:hAnsi="Arial"/>
          <w:noProof w:val="0"/>
          <w:rtl/>
        </w:rPr>
      </w:pPr>
      <w:r>
        <w:rPr>
          <w:rFonts w:ascii="Arial" w:hAnsi="Arial" w:hint="cs"/>
          <w:noProof w:val="0"/>
          <w:rtl/>
        </w:rPr>
        <w:t>39.</w:t>
      </w:r>
      <w:r>
        <w:rPr>
          <w:rFonts w:ascii="Arial" w:hAnsi="Arial" w:hint="cs"/>
          <w:noProof w:val="0"/>
          <w:rtl/>
        </w:rPr>
        <w:tab/>
        <w:t>לתובע טענה נוספת: לדברי</w:t>
      </w:r>
      <w:r w:rsidR="00807467">
        <w:rPr>
          <w:rFonts w:ascii="Arial" w:hAnsi="Arial" w:hint="cs"/>
          <w:noProof w:val="0"/>
          <w:rtl/>
        </w:rPr>
        <w:t xml:space="preserve">ו, הוא השקיע רבות ממרצו ומזמנו, </w:t>
      </w:r>
      <w:r>
        <w:rPr>
          <w:rFonts w:ascii="Arial" w:hAnsi="Arial" w:hint="cs"/>
          <w:noProof w:val="0"/>
          <w:rtl/>
        </w:rPr>
        <w:t xml:space="preserve">עזר לנתבעת לבחור אביזרים לדירה וניהל משא ומתן עם ספקים שונים. התנהלות זו שלו מעידה לטענתו שהוא שותף בדירה, אחרת לא היה משקיע בה כל כך הרבה מזמנו וכישוריו. </w:t>
      </w:r>
    </w:p>
    <w:p w:rsidR="00A638F8" w:rsidRDefault="00A638F8" w:rsidP="00A638F8">
      <w:pPr>
        <w:spacing w:line="360" w:lineRule="auto"/>
        <w:ind w:left="720" w:hanging="720"/>
        <w:jc w:val="both"/>
        <w:rPr>
          <w:rFonts w:ascii="Arial" w:hAnsi="Arial"/>
          <w:noProof w:val="0"/>
          <w:rtl/>
        </w:rPr>
      </w:pPr>
    </w:p>
    <w:p w:rsidR="00A638F8" w:rsidRDefault="00A638F8" w:rsidP="00A638F8">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הנתבעת מאשרת שהתובע התכתב עם ספקים שונים ועזר ל</w:t>
      </w:r>
      <w:r w:rsidR="00A36A54">
        <w:rPr>
          <w:rFonts w:ascii="Arial" w:hAnsi="Arial" w:hint="cs"/>
          <w:noProof w:val="0"/>
          <w:rtl/>
        </w:rPr>
        <w:t>ה. היא תיארה כיצד היא הייתה מאושפזת בבית חולים, בפגיה, עם ביתם התינוקת, לכן לא יכלה לטפל בדירה, בפרט כאשר לפגיה אסור להכניס טלפון סלולרי. לכן ביקשה מהתובע, בעלה, שיעזור לה, בפרט לאור היותו בקי בשיפוצים ובעסק</w:t>
      </w:r>
      <w:r w:rsidR="00807467">
        <w:rPr>
          <w:rFonts w:ascii="Arial" w:hAnsi="Arial" w:hint="cs"/>
          <w:noProof w:val="0"/>
          <w:rtl/>
        </w:rPr>
        <w:t>י</w:t>
      </w:r>
      <w:r w:rsidR="00A36A54">
        <w:rPr>
          <w:rFonts w:ascii="Arial" w:hAnsi="Arial" w:hint="cs"/>
          <w:noProof w:val="0"/>
          <w:rtl/>
        </w:rPr>
        <w:t xml:space="preserve"> נדל"ן. </w:t>
      </w:r>
    </w:p>
    <w:p w:rsidR="00A36A54" w:rsidRDefault="00A36A54" w:rsidP="00A638F8">
      <w:pPr>
        <w:spacing w:line="360" w:lineRule="auto"/>
        <w:ind w:left="720" w:hanging="720"/>
        <w:jc w:val="both"/>
        <w:rPr>
          <w:rFonts w:ascii="Arial" w:hAnsi="Arial"/>
          <w:noProof w:val="0"/>
          <w:rtl/>
        </w:rPr>
      </w:pPr>
    </w:p>
    <w:p w:rsidR="00A36A54" w:rsidRDefault="00A36A54" w:rsidP="00A638F8">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הנתבעת העידה כיצד היא עצמה עזרה לתובע: בהיותה עורכת דין במקצועה, עזרה לו בייעוץ וניסחה עבורו כתבי טענות בהליכים מול אשתו הקודמת.</w:t>
      </w:r>
    </w:p>
    <w:p w:rsidR="00A36A54" w:rsidRDefault="00A36A54" w:rsidP="00A638F8">
      <w:pPr>
        <w:spacing w:line="360" w:lineRule="auto"/>
        <w:ind w:left="720" w:hanging="720"/>
        <w:jc w:val="both"/>
        <w:rPr>
          <w:rFonts w:ascii="Arial" w:hAnsi="Arial"/>
          <w:noProof w:val="0"/>
          <w:rtl/>
        </w:rPr>
      </w:pPr>
    </w:p>
    <w:p w:rsidR="00A36A54" w:rsidRDefault="00807467" w:rsidP="00807467">
      <w:pPr>
        <w:spacing w:line="360" w:lineRule="auto"/>
        <w:ind w:left="720" w:hanging="720"/>
        <w:jc w:val="both"/>
        <w:rPr>
          <w:rFonts w:ascii="Arial" w:hAnsi="Arial"/>
          <w:noProof w:val="0"/>
          <w:rtl/>
        </w:rPr>
      </w:pPr>
      <w:r>
        <w:rPr>
          <w:rFonts w:ascii="Arial" w:hAnsi="Arial" w:hint="cs"/>
          <w:noProof w:val="0"/>
          <w:rtl/>
        </w:rPr>
        <w:t>40.</w:t>
      </w:r>
      <w:r>
        <w:rPr>
          <w:rFonts w:ascii="Arial" w:hAnsi="Arial" w:hint="cs"/>
          <w:noProof w:val="0"/>
          <w:rtl/>
        </w:rPr>
        <w:tab/>
        <w:t xml:space="preserve">כך זה כשנשואים : </w:t>
      </w:r>
      <w:r w:rsidR="00A36A54">
        <w:rPr>
          <w:rFonts w:ascii="Arial" w:hAnsi="Arial" w:hint="cs"/>
          <w:noProof w:val="0"/>
          <w:rtl/>
        </w:rPr>
        <w:t xml:space="preserve"> כל אח</w:t>
      </w:r>
      <w:r>
        <w:rPr>
          <w:rFonts w:ascii="Arial" w:hAnsi="Arial" w:hint="cs"/>
          <w:noProof w:val="0"/>
          <w:rtl/>
        </w:rPr>
        <w:t>ד עוזר לבן / בת זוגו כפי יכולתו</w:t>
      </w:r>
      <w:r w:rsidR="00A36A54">
        <w:rPr>
          <w:rFonts w:ascii="Arial" w:hAnsi="Arial" w:hint="cs"/>
          <w:noProof w:val="0"/>
          <w:rtl/>
        </w:rPr>
        <w:t xml:space="preserve"> </w:t>
      </w:r>
      <w:r>
        <w:rPr>
          <w:rFonts w:ascii="Arial" w:hAnsi="Arial" w:hint="cs"/>
          <w:noProof w:val="0"/>
          <w:rtl/>
        </w:rPr>
        <w:t>ו</w:t>
      </w:r>
      <w:r w:rsidR="00A36A54">
        <w:rPr>
          <w:rFonts w:ascii="Arial" w:hAnsi="Arial" w:hint="cs"/>
          <w:noProof w:val="0"/>
          <w:rtl/>
        </w:rPr>
        <w:t xml:space="preserve">כפי רצונו, אולם אין בכך כדי להקנות לבן הזוג זכויות במקרקעין. הדירה נקנתה בהליכי פינוי </w:t>
      </w:r>
      <w:r w:rsidR="00A36A54">
        <w:rPr>
          <w:rFonts w:ascii="Arial" w:hAnsi="Arial"/>
          <w:noProof w:val="0"/>
          <w:rtl/>
        </w:rPr>
        <w:t>–</w:t>
      </w:r>
      <w:r w:rsidR="00A36A54">
        <w:rPr>
          <w:rFonts w:ascii="Arial" w:hAnsi="Arial" w:hint="cs"/>
          <w:noProof w:val="0"/>
          <w:rtl/>
        </w:rPr>
        <w:t xml:space="preserve"> בינוי והייתה חדשה לגמרי, הנתבעת קיבלה אותה מהקבלן לחזקתה מיד עם סיום הבנייה. </w:t>
      </w:r>
      <w:r>
        <w:rPr>
          <w:rFonts w:ascii="Arial" w:hAnsi="Arial" w:hint="cs"/>
          <w:noProof w:val="0"/>
          <w:rtl/>
        </w:rPr>
        <w:t>לפיכך</w:t>
      </w:r>
      <w:r w:rsidR="00A36A54">
        <w:rPr>
          <w:rFonts w:ascii="Arial" w:hAnsi="Arial" w:hint="cs"/>
          <w:noProof w:val="0"/>
          <w:rtl/>
        </w:rPr>
        <w:t xml:space="preserve"> לא מדובר בהשקעה כספית או אחרת שגרמה להשבחה משמעותית של הדירה. לכל היותר מדובר בעזרה של בן זוג בייעוץ מקצועי ובהתנהלות מול בעלי מקצוע שונים. </w:t>
      </w:r>
    </w:p>
    <w:p w:rsidR="00A36A54" w:rsidRDefault="00A36A54" w:rsidP="00A36A54">
      <w:pPr>
        <w:spacing w:line="360" w:lineRule="auto"/>
        <w:ind w:left="720" w:hanging="720"/>
        <w:jc w:val="both"/>
        <w:rPr>
          <w:rFonts w:ascii="Arial" w:hAnsi="Arial"/>
          <w:noProof w:val="0"/>
          <w:rtl/>
        </w:rPr>
      </w:pPr>
    </w:p>
    <w:p w:rsidR="00A36A54" w:rsidRDefault="00A36A54" w:rsidP="00A36A54">
      <w:pPr>
        <w:spacing w:line="360" w:lineRule="auto"/>
        <w:ind w:left="720" w:hanging="720"/>
        <w:jc w:val="both"/>
        <w:rPr>
          <w:rFonts w:ascii="Arial" w:hAnsi="Arial"/>
          <w:noProof w:val="0"/>
          <w:rtl/>
        </w:rPr>
      </w:pPr>
      <w:r>
        <w:rPr>
          <w:rFonts w:ascii="Arial" w:hAnsi="Arial" w:hint="cs"/>
          <w:noProof w:val="0"/>
          <w:rtl/>
        </w:rPr>
        <w:t>41.</w:t>
      </w:r>
      <w:r>
        <w:rPr>
          <w:rFonts w:ascii="Arial" w:hAnsi="Arial" w:hint="cs"/>
          <w:noProof w:val="0"/>
          <w:rtl/>
        </w:rPr>
        <w:tab/>
        <w:t xml:space="preserve">טענה נוספת לתובע: לדבריו, מהתכתבויות בין הצדדים ניתן ללמוד ששניהם ראו את הדירה כמשותפת. הנתבעת מאשרת ששניהם הלכו יחד לבחור קרמיקה ואביזרים לדירה, היא מאשרת ששלחה מיילים לספקים שונים ורשמה להם: </w:t>
      </w:r>
      <w:r>
        <w:rPr>
          <w:rFonts w:ascii="Arial" w:hAnsi="Arial" w:hint="cs"/>
          <w:b/>
          <w:bCs/>
          <w:noProof w:val="0"/>
          <w:rtl/>
        </w:rPr>
        <w:t>"אנחנו רוצים... הזמנו קרמיקה... נגיע לאשר הכלים הסניטרים"</w:t>
      </w:r>
      <w:r>
        <w:rPr>
          <w:rFonts w:ascii="Arial" w:hAnsi="Arial" w:hint="cs"/>
          <w:noProof w:val="0"/>
          <w:rtl/>
        </w:rPr>
        <w:t xml:space="preserve"> וכו'. התובע מבקש ללמוד מכך שהוא שותף בדירה. כך גם כאשר הנתבעת הזמינה אורחים "</w:t>
      </w:r>
      <w:r w:rsidRPr="00A36A54">
        <w:rPr>
          <w:rFonts w:ascii="Arial" w:hAnsi="Arial" w:hint="cs"/>
          <w:b/>
          <w:bCs/>
          <w:noProof w:val="0"/>
          <w:rtl/>
        </w:rPr>
        <w:t>לביתנו החדש"</w:t>
      </w:r>
      <w:r>
        <w:rPr>
          <w:rFonts w:ascii="Arial" w:hAnsi="Arial" w:hint="cs"/>
          <w:noProof w:val="0"/>
          <w:rtl/>
        </w:rPr>
        <w:t>.</w:t>
      </w:r>
    </w:p>
    <w:p w:rsidR="00A36A54" w:rsidRDefault="00A36A54" w:rsidP="00A36A54">
      <w:pPr>
        <w:spacing w:line="360" w:lineRule="auto"/>
        <w:ind w:left="720" w:hanging="720"/>
        <w:jc w:val="both"/>
        <w:rPr>
          <w:rFonts w:ascii="Arial" w:hAnsi="Arial"/>
          <w:noProof w:val="0"/>
          <w:rtl/>
        </w:rPr>
      </w:pPr>
    </w:p>
    <w:p w:rsidR="00A36A54" w:rsidRDefault="00A36A54" w:rsidP="00554C4F">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התובע</w:t>
      </w:r>
      <w:r w:rsidR="006C283A">
        <w:rPr>
          <w:rFonts w:ascii="Arial" w:hAnsi="Arial" w:hint="cs"/>
          <w:noProof w:val="0"/>
          <w:rtl/>
        </w:rPr>
        <w:t xml:space="preserve"> מבקש ללמוד מכך שהוא שותף בדירה, אולם התרשמותי שונה; אני לומד מהתכתובות השונות שהנתבעת השתמשה ב</w:t>
      </w:r>
      <w:r w:rsidR="00807467">
        <w:rPr>
          <w:rFonts w:ascii="Arial" w:hAnsi="Arial" w:hint="cs"/>
          <w:noProof w:val="0"/>
          <w:rtl/>
        </w:rPr>
        <w:t>מ</w:t>
      </w:r>
      <w:r w:rsidR="006C283A">
        <w:rPr>
          <w:rFonts w:ascii="Arial" w:hAnsi="Arial" w:hint="cs"/>
          <w:noProof w:val="0"/>
          <w:rtl/>
        </w:rPr>
        <w:t xml:space="preserve">ילה בית כאל </w:t>
      </w:r>
      <w:r w:rsidR="00554C4F">
        <w:rPr>
          <w:rFonts w:ascii="Arial" w:hAnsi="Arial" w:hint="cs"/>
          <w:noProof w:val="0"/>
          <w:rtl/>
        </w:rPr>
        <w:t>מקום המגורים של התא המשפחתי ולא כאל נכס נדל"ני</w:t>
      </w:r>
      <w:r w:rsidR="006C283A">
        <w:rPr>
          <w:rFonts w:ascii="Arial" w:hAnsi="Arial" w:hint="cs"/>
          <w:noProof w:val="0"/>
          <w:rtl/>
        </w:rPr>
        <w:t>. כך לדו</w:t>
      </w:r>
      <w:r w:rsidR="00807467">
        <w:rPr>
          <w:rFonts w:ascii="Arial" w:hAnsi="Arial" w:hint="cs"/>
          <w:noProof w:val="0"/>
          <w:rtl/>
        </w:rPr>
        <w:t>גמא כאשר אדם גר בדירה שכורה, הדירה</w:t>
      </w:r>
      <w:r w:rsidR="006C283A">
        <w:rPr>
          <w:rFonts w:ascii="Arial" w:hAnsi="Arial" w:hint="cs"/>
          <w:noProof w:val="0"/>
          <w:rtl/>
        </w:rPr>
        <w:t xml:space="preserve"> אינה שייכת לו ובכל זאת </w:t>
      </w:r>
      <w:r w:rsidR="00807467">
        <w:rPr>
          <w:rFonts w:ascii="Arial" w:hAnsi="Arial" w:hint="cs"/>
          <w:noProof w:val="0"/>
          <w:rtl/>
        </w:rPr>
        <w:t>הוא מזמין חברים לבוא "אלי</w:t>
      </w:r>
      <w:r w:rsidR="006C283A">
        <w:rPr>
          <w:rFonts w:ascii="Arial" w:hAnsi="Arial" w:hint="cs"/>
          <w:noProof w:val="0"/>
          <w:rtl/>
        </w:rPr>
        <w:t xml:space="preserve"> הביתה", או מזמין בעל מקצוע לתקן את הברז "בדירה שלי", הגם שכאמור מדובר בדירה שכורה שאינה בבעלותו. </w:t>
      </w:r>
    </w:p>
    <w:p w:rsidR="006C283A" w:rsidRDefault="006C283A" w:rsidP="00A36A54">
      <w:pPr>
        <w:spacing w:line="360" w:lineRule="auto"/>
        <w:ind w:left="720" w:hanging="720"/>
        <w:jc w:val="both"/>
        <w:rPr>
          <w:rFonts w:ascii="Arial" w:hAnsi="Arial"/>
          <w:noProof w:val="0"/>
          <w:rtl/>
        </w:rPr>
      </w:pPr>
    </w:p>
    <w:p w:rsidR="006C283A" w:rsidRDefault="006C283A" w:rsidP="00F62BBD">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כך גם במקרה הנוכחי, כאשר הנתבעת רשמה "</w:t>
      </w:r>
      <w:r>
        <w:rPr>
          <w:rFonts w:ascii="Arial" w:hAnsi="Arial" w:hint="cs"/>
          <w:b/>
          <w:bCs/>
          <w:noProof w:val="0"/>
          <w:rtl/>
        </w:rPr>
        <w:t>זה הבית שלנו</w:t>
      </w:r>
      <w:r>
        <w:rPr>
          <w:rFonts w:ascii="Arial" w:hAnsi="Arial" w:hint="cs"/>
          <w:noProof w:val="0"/>
          <w:rtl/>
        </w:rPr>
        <w:t xml:space="preserve">", היא התכוונה לבית במובן </w:t>
      </w:r>
      <w:r w:rsidR="00F62BBD">
        <w:rPr>
          <w:rFonts w:ascii="Arial" w:hAnsi="Arial" w:hint="cs"/>
          <w:noProof w:val="0"/>
          <w:rtl/>
        </w:rPr>
        <w:t>הקן המשפחתי</w:t>
      </w:r>
      <w:r>
        <w:rPr>
          <w:rFonts w:ascii="Arial" w:hAnsi="Arial" w:hint="cs"/>
          <w:noProof w:val="0"/>
          <w:rtl/>
        </w:rPr>
        <w:t xml:space="preserve"> ולא לשתף את התובע בבעלות בדירה. ודוק; התובע מפנה למסרים כתובים בהם התייחסה הנתבעת "</w:t>
      </w:r>
      <w:r w:rsidRPr="006C283A">
        <w:rPr>
          <w:rFonts w:ascii="Arial" w:hAnsi="Arial" w:hint="cs"/>
          <w:b/>
          <w:bCs/>
          <w:noProof w:val="0"/>
          <w:rtl/>
        </w:rPr>
        <w:t>לבית שלנו</w:t>
      </w:r>
      <w:r>
        <w:rPr>
          <w:rFonts w:ascii="Arial" w:hAnsi="Arial" w:hint="cs"/>
          <w:noProof w:val="0"/>
          <w:rtl/>
        </w:rPr>
        <w:t>", בעוד שבפועל מדובר ב "דירה" ולא ב- "בית", כאשר הנתבעת מדברת על "הבית שלנו" היא אינה מתכוונת לבעלות משותפת בדירה שלה, אלא לקן המשפחתי המכונה בית</w:t>
      </w:r>
      <w:r w:rsidR="00554C4F">
        <w:rPr>
          <w:rFonts w:ascii="Arial" w:hAnsi="Arial" w:hint="cs"/>
          <w:noProof w:val="0"/>
          <w:rtl/>
        </w:rPr>
        <w:t>.</w:t>
      </w:r>
    </w:p>
    <w:p w:rsidR="000A1EF2" w:rsidRDefault="000A1EF2" w:rsidP="00A36A54">
      <w:pPr>
        <w:spacing w:line="360" w:lineRule="auto"/>
        <w:ind w:left="720" w:hanging="720"/>
        <w:jc w:val="both"/>
        <w:rPr>
          <w:rFonts w:ascii="Arial" w:hAnsi="Arial"/>
          <w:noProof w:val="0"/>
          <w:rtl/>
        </w:rPr>
      </w:pPr>
    </w:p>
    <w:p w:rsidR="00BD2BA7" w:rsidRDefault="000A1EF2" w:rsidP="00C613BF">
      <w:pPr>
        <w:spacing w:line="360" w:lineRule="auto"/>
        <w:ind w:left="720" w:hanging="720"/>
        <w:jc w:val="both"/>
        <w:rPr>
          <w:rFonts w:ascii="Arial" w:hAnsi="Arial"/>
          <w:noProof w:val="0"/>
          <w:rtl/>
        </w:rPr>
      </w:pPr>
      <w:r>
        <w:rPr>
          <w:rFonts w:ascii="Arial" w:hAnsi="Arial" w:hint="cs"/>
          <w:noProof w:val="0"/>
          <w:rtl/>
        </w:rPr>
        <w:lastRenderedPageBreak/>
        <w:t>42.</w:t>
      </w:r>
      <w:r>
        <w:rPr>
          <w:rFonts w:ascii="Arial" w:hAnsi="Arial" w:hint="cs"/>
          <w:noProof w:val="0"/>
          <w:rtl/>
        </w:rPr>
        <w:tab/>
        <w:t xml:space="preserve">אשר לתובע עצמו, כאשר הוא התייחס </w:t>
      </w:r>
      <w:r w:rsidR="00807467">
        <w:rPr>
          <w:rFonts w:ascii="Arial" w:hAnsi="Arial" w:hint="cs"/>
          <w:noProof w:val="0"/>
          <w:rtl/>
        </w:rPr>
        <w:t xml:space="preserve">לנכס שבמחלוקת הוא רשם לנתבעת </w:t>
      </w:r>
      <w:r>
        <w:rPr>
          <w:rFonts w:ascii="Arial" w:hAnsi="Arial" w:hint="cs"/>
          <w:noProof w:val="0"/>
          <w:rtl/>
        </w:rPr>
        <w:t>מפורשות "</w:t>
      </w:r>
      <w:r w:rsidRPr="00C613BF">
        <w:rPr>
          <w:rFonts w:ascii="Arial" w:hAnsi="Arial" w:hint="cs"/>
          <w:b/>
          <w:bCs/>
          <w:noProof w:val="0"/>
          <w:rtl/>
        </w:rPr>
        <w:t>זהו,</w:t>
      </w:r>
      <w:r>
        <w:rPr>
          <w:rFonts w:ascii="Arial" w:hAnsi="Arial" w:hint="cs"/>
          <w:noProof w:val="0"/>
          <w:rtl/>
        </w:rPr>
        <w:t xml:space="preserve"> </w:t>
      </w:r>
      <w:r w:rsidR="00C613BF" w:rsidRPr="00C613BF">
        <w:rPr>
          <w:rFonts w:ascii="Arial" w:hAnsi="Arial" w:hint="cs"/>
          <w:b/>
          <w:bCs/>
          <w:noProof w:val="0"/>
          <w:rtl/>
        </w:rPr>
        <w:t>החלטתי..</w:t>
      </w:r>
      <w:r w:rsidR="00F54D53">
        <w:rPr>
          <w:rFonts w:ascii="Arial" w:hAnsi="Arial" w:hint="cs"/>
          <w:b/>
          <w:bCs/>
          <w:noProof w:val="0"/>
          <w:rtl/>
        </w:rPr>
        <w:t>. אני יוצא מפרויקט הדירה ב</w:t>
      </w:r>
      <w:r w:rsidR="00F54D53">
        <w:rPr>
          <w:rFonts w:ascii="Arial" w:hAnsi="Arial"/>
          <w:b/>
          <w:bCs/>
          <w:noProof w:val="0"/>
        </w:rPr>
        <w:t>b</w:t>
      </w:r>
      <w:r w:rsidR="00C613BF" w:rsidRPr="00C613BF">
        <w:rPr>
          <w:rFonts w:ascii="Arial" w:hAnsi="Arial" w:hint="cs"/>
          <w:b/>
          <w:bCs/>
          <w:noProof w:val="0"/>
          <w:rtl/>
        </w:rPr>
        <w:t>, זאת גם ככה לא דירה שלי אלא רק שלך, לא</w:t>
      </w:r>
      <w:r w:rsidR="00C613BF">
        <w:rPr>
          <w:rFonts w:ascii="Arial" w:hAnsi="Arial" w:hint="cs"/>
          <w:noProof w:val="0"/>
          <w:rtl/>
        </w:rPr>
        <w:t xml:space="preserve"> </w:t>
      </w:r>
      <w:r w:rsidR="00C613BF" w:rsidRPr="00C613BF">
        <w:rPr>
          <w:rFonts w:ascii="Arial" w:hAnsi="Arial" w:hint="cs"/>
          <w:b/>
          <w:bCs/>
          <w:noProof w:val="0"/>
          <w:rtl/>
        </w:rPr>
        <w:t>מתכוון להרוג</w:t>
      </w:r>
      <w:r w:rsidR="00C613BF">
        <w:rPr>
          <w:rFonts w:ascii="Arial" w:hAnsi="Arial" w:hint="cs"/>
          <w:noProof w:val="0"/>
          <w:rtl/>
        </w:rPr>
        <w:t xml:space="preserve"> </w:t>
      </w:r>
      <w:r w:rsidRPr="00C613BF">
        <w:rPr>
          <w:rFonts w:ascii="Arial" w:hAnsi="Arial" w:hint="cs"/>
          <w:b/>
          <w:bCs/>
          <w:noProof w:val="0"/>
          <w:rtl/>
        </w:rPr>
        <w:t>את עצמי יותר לחינם, נמאס לי להרגיש מנוצל"</w:t>
      </w:r>
      <w:r>
        <w:rPr>
          <w:rFonts w:ascii="Arial" w:hAnsi="Arial" w:hint="cs"/>
          <w:noProof w:val="0"/>
          <w:rtl/>
        </w:rPr>
        <w:t xml:space="preserve"> (נספח 3 לכתב ההגנ</w:t>
      </w:r>
      <w:r w:rsidR="00BD2BA7">
        <w:rPr>
          <w:rFonts w:ascii="Arial" w:hAnsi="Arial" w:hint="cs"/>
          <w:noProof w:val="0"/>
          <w:rtl/>
        </w:rPr>
        <w:t xml:space="preserve">ה). </w:t>
      </w:r>
    </w:p>
    <w:p w:rsidR="00BD2BA7" w:rsidRDefault="00BD2BA7" w:rsidP="000A1EF2">
      <w:pPr>
        <w:spacing w:line="360" w:lineRule="auto"/>
        <w:ind w:left="720" w:hanging="720"/>
        <w:jc w:val="both"/>
        <w:rPr>
          <w:rFonts w:ascii="Arial" w:hAnsi="Arial"/>
          <w:noProof w:val="0"/>
          <w:rtl/>
        </w:rPr>
      </w:pPr>
    </w:p>
    <w:p w:rsidR="00BD2BA7" w:rsidRDefault="00BD2BA7" w:rsidP="00BD2BA7">
      <w:pPr>
        <w:spacing w:line="360" w:lineRule="auto"/>
        <w:ind w:left="720" w:hanging="720"/>
        <w:rPr>
          <w:rFonts w:ascii="Arial" w:hAnsi="Arial"/>
          <w:noProof w:val="0"/>
          <w:rtl/>
        </w:rPr>
      </w:pPr>
      <w:r>
        <w:rPr>
          <w:rFonts w:ascii="Arial" w:hAnsi="Arial" w:hint="cs"/>
          <w:noProof w:val="0"/>
          <w:rtl/>
        </w:rPr>
        <w:t>43.</w:t>
      </w:r>
      <w:r>
        <w:rPr>
          <w:rFonts w:ascii="Arial" w:hAnsi="Arial" w:hint="cs"/>
          <w:noProof w:val="0"/>
          <w:rtl/>
        </w:rPr>
        <w:tab/>
        <w:t>ראינו אם כן, שהתובע עצמו מודה שהדירה שייכת לנתבעת ולה בלבד, וכדבריו, נמאס לו ל</w:t>
      </w:r>
      <w:r w:rsidR="00C613BF">
        <w:rPr>
          <w:rFonts w:ascii="Arial" w:hAnsi="Arial" w:hint="cs"/>
          <w:noProof w:val="0"/>
          <w:rtl/>
        </w:rPr>
        <w:t xml:space="preserve">עזור לה חינם, כלומר שאינו סבור כי </w:t>
      </w:r>
      <w:r>
        <w:rPr>
          <w:rFonts w:ascii="Arial" w:hAnsi="Arial" w:hint="cs"/>
          <w:noProof w:val="0"/>
          <w:rtl/>
        </w:rPr>
        <w:t xml:space="preserve">מגיעה לו תמורה כלשהי בגין עזרתו לנתבעת. </w:t>
      </w:r>
    </w:p>
    <w:p w:rsidR="00BD2BA7" w:rsidRDefault="00BD2BA7" w:rsidP="00BD2BA7">
      <w:pPr>
        <w:spacing w:line="360" w:lineRule="auto"/>
        <w:ind w:left="720" w:hanging="720"/>
        <w:rPr>
          <w:rFonts w:ascii="Arial" w:hAnsi="Arial"/>
          <w:noProof w:val="0"/>
          <w:rtl/>
        </w:rPr>
      </w:pPr>
    </w:p>
    <w:p w:rsidR="00BD2BA7" w:rsidRDefault="00BD2BA7" w:rsidP="00C613BF">
      <w:pPr>
        <w:spacing w:line="360" w:lineRule="auto"/>
        <w:ind w:left="720" w:hanging="720"/>
        <w:rPr>
          <w:rFonts w:ascii="Arial" w:hAnsi="Arial"/>
          <w:noProof w:val="0"/>
          <w:rtl/>
        </w:rPr>
      </w:pPr>
      <w:r>
        <w:rPr>
          <w:rFonts w:ascii="Arial" w:hAnsi="Arial" w:hint="cs"/>
          <w:noProof w:val="0"/>
          <w:rtl/>
        </w:rPr>
        <w:t>44.</w:t>
      </w:r>
      <w:r>
        <w:rPr>
          <w:rFonts w:ascii="Arial" w:hAnsi="Arial" w:hint="cs"/>
          <w:noProof w:val="0"/>
          <w:rtl/>
        </w:rPr>
        <w:tab/>
        <w:t xml:space="preserve">מהאמור לעיל עולה שהנתבעת רכשה את הדירה לפני נישואיה לתובע ושילמה את מלוא תמורתה מכספה שלה, כסף שהיה לה לפני שנישאה לתובע. התובע לא השקיע מאומה בדירה, עזרתו היחידה הייתה בייעוץ לאישתו ובעזרה בהתנהלות מול הספקים השונים. הנתבעת לא הציגה לתובע מצג שווא כאילו יש לו חלק בדירה והתובע עצמו רשם שהדירה שייכת לה בלבד. </w:t>
      </w:r>
    </w:p>
    <w:p w:rsidR="00BD2BA7" w:rsidRDefault="00BD2BA7" w:rsidP="00BD2BA7">
      <w:pPr>
        <w:spacing w:line="360" w:lineRule="auto"/>
        <w:ind w:left="720" w:hanging="720"/>
        <w:rPr>
          <w:rFonts w:ascii="Arial" w:hAnsi="Arial"/>
          <w:noProof w:val="0"/>
          <w:rtl/>
        </w:rPr>
      </w:pPr>
    </w:p>
    <w:p w:rsidR="00BD2BA7" w:rsidRDefault="00BD2BA7" w:rsidP="00BD2BA7">
      <w:pPr>
        <w:spacing w:line="360" w:lineRule="auto"/>
        <w:ind w:left="720" w:hanging="720"/>
        <w:rPr>
          <w:rFonts w:ascii="Arial" w:hAnsi="Arial"/>
          <w:noProof w:val="0"/>
          <w:rtl/>
        </w:rPr>
      </w:pPr>
      <w:r>
        <w:rPr>
          <w:rFonts w:ascii="Arial" w:hAnsi="Arial" w:hint="cs"/>
          <w:noProof w:val="0"/>
          <w:rtl/>
        </w:rPr>
        <w:t>45.</w:t>
      </w:r>
      <w:r>
        <w:rPr>
          <w:rFonts w:ascii="Arial" w:hAnsi="Arial" w:hint="cs"/>
          <w:noProof w:val="0"/>
          <w:rtl/>
        </w:rPr>
        <w:tab/>
        <w:t>ל</w:t>
      </w:r>
      <w:r w:rsidR="00F54D53">
        <w:rPr>
          <w:rFonts w:ascii="Arial" w:hAnsi="Arial" w:hint="cs"/>
          <w:noProof w:val="0"/>
          <w:rtl/>
        </w:rPr>
        <w:t>פיכך, אני פוסק כי הדירה ב</w:t>
      </w:r>
      <w:r w:rsidR="00F54D53">
        <w:rPr>
          <w:rFonts w:ascii="Arial" w:hAnsi="Arial"/>
          <w:noProof w:val="0"/>
        </w:rPr>
        <w:t xml:space="preserve"> b</w:t>
      </w:r>
      <w:r>
        <w:rPr>
          <w:rFonts w:ascii="Arial" w:hAnsi="Arial" w:hint="cs"/>
          <w:noProof w:val="0"/>
          <w:rtl/>
        </w:rPr>
        <w:t>שייכת לנתבעת ואילו לתובע אין כל חלק בה.</w:t>
      </w:r>
    </w:p>
    <w:p w:rsidR="00BD2BA7" w:rsidRDefault="00BD2BA7" w:rsidP="00BD2BA7">
      <w:pPr>
        <w:spacing w:line="360" w:lineRule="auto"/>
        <w:ind w:left="720" w:hanging="720"/>
        <w:rPr>
          <w:rFonts w:ascii="Arial" w:hAnsi="Arial"/>
          <w:noProof w:val="0"/>
          <w:rtl/>
        </w:rPr>
      </w:pPr>
    </w:p>
    <w:p w:rsidR="00BD2BA7" w:rsidRDefault="00BD2BA7" w:rsidP="00BD2BA7">
      <w:pPr>
        <w:spacing w:line="360" w:lineRule="auto"/>
        <w:ind w:left="720" w:hanging="720"/>
        <w:rPr>
          <w:rFonts w:ascii="Arial" w:hAnsi="Arial"/>
          <w:noProof w:val="0"/>
          <w:rtl/>
        </w:rPr>
      </w:pPr>
      <w:r>
        <w:rPr>
          <w:rFonts w:ascii="Arial" w:hAnsi="Arial" w:hint="cs"/>
          <w:noProof w:val="0"/>
          <w:rtl/>
        </w:rPr>
        <w:t>46.</w:t>
      </w:r>
      <w:r>
        <w:rPr>
          <w:rFonts w:ascii="Arial" w:hAnsi="Arial" w:hint="cs"/>
          <w:noProof w:val="0"/>
          <w:rtl/>
        </w:rPr>
        <w:tab/>
        <w:t xml:space="preserve">התובע טען שהוא שילם עבור רכישת הדירה בכספים שלו ומפנה לסכומי כסף שהועברו לכאורה מהחשבון המשותף של הצדדים לחשבונה של הנתבעת (סה"כ כ- 100 אלף ₪ בסכומים שונים). </w:t>
      </w:r>
    </w:p>
    <w:p w:rsidR="00BD2BA7" w:rsidRDefault="00BD2BA7" w:rsidP="00BD2BA7">
      <w:pPr>
        <w:spacing w:line="360" w:lineRule="auto"/>
        <w:ind w:left="720" w:hanging="720"/>
        <w:rPr>
          <w:rFonts w:ascii="Arial" w:hAnsi="Arial"/>
          <w:noProof w:val="0"/>
          <w:rtl/>
        </w:rPr>
      </w:pPr>
    </w:p>
    <w:p w:rsidR="000A1EF2" w:rsidRDefault="00BD2BA7" w:rsidP="00BD2BA7">
      <w:pPr>
        <w:spacing w:line="360" w:lineRule="auto"/>
        <w:ind w:left="720" w:hanging="720"/>
        <w:rPr>
          <w:rFonts w:ascii="Arial" w:hAnsi="Arial"/>
          <w:noProof w:val="0"/>
          <w:rtl/>
        </w:rPr>
      </w:pPr>
      <w:r>
        <w:rPr>
          <w:rFonts w:ascii="Arial" w:hAnsi="Arial"/>
          <w:noProof w:val="0"/>
          <w:rtl/>
        </w:rPr>
        <w:tab/>
      </w:r>
      <w:r>
        <w:rPr>
          <w:rFonts w:ascii="Arial" w:hAnsi="Arial" w:hint="cs"/>
          <w:noProof w:val="0"/>
          <w:rtl/>
        </w:rPr>
        <w:t>טענתו זו אינה מתיישבת עם טענתו האחרת, כי כל הזמן הוצאותיו היו גדולות מהכנסותיו (עמ' 11), לפיכך כיצד יכול היה לשלם עבור רכישת הדירה?</w:t>
      </w:r>
      <w:r w:rsidR="000A1EF2">
        <w:rPr>
          <w:rFonts w:ascii="Arial" w:hAnsi="Arial"/>
          <w:noProof w:val="0"/>
          <w:rtl/>
        </w:rPr>
        <w:tab/>
      </w:r>
    </w:p>
    <w:p w:rsidR="00BD2BA7" w:rsidRDefault="00BD2BA7" w:rsidP="00BD2BA7">
      <w:pPr>
        <w:spacing w:line="360" w:lineRule="auto"/>
        <w:ind w:left="720" w:hanging="720"/>
        <w:rPr>
          <w:rFonts w:ascii="Arial" w:hAnsi="Arial"/>
          <w:noProof w:val="0"/>
          <w:rtl/>
        </w:rPr>
      </w:pPr>
    </w:p>
    <w:p w:rsidR="00BD2BA7" w:rsidRDefault="00BD2BA7" w:rsidP="00BD2BA7">
      <w:pPr>
        <w:spacing w:line="360" w:lineRule="auto"/>
        <w:ind w:left="720" w:hanging="720"/>
        <w:rPr>
          <w:rFonts w:ascii="Arial" w:hAnsi="Arial"/>
          <w:noProof w:val="0"/>
          <w:rtl/>
        </w:rPr>
      </w:pPr>
      <w:r>
        <w:rPr>
          <w:rFonts w:ascii="Arial" w:hAnsi="Arial" w:hint="cs"/>
          <w:noProof w:val="0"/>
          <w:rtl/>
        </w:rPr>
        <w:t>47.</w:t>
      </w:r>
      <w:r>
        <w:rPr>
          <w:rFonts w:ascii="Arial" w:hAnsi="Arial" w:hint="cs"/>
          <w:noProof w:val="0"/>
          <w:rtl/>
        </w:rPr>
        <w:tab/>
        <w:t xml:space="preserve">הנתבעת התייחסה לטענה והבהיר כי התובע נמנע מלהפקיד כסף לחשבונם המשותף ובערך שנה לאחר הנישואין היא הייתה </w:t>
      </w:r>
      <w:r w:rsidR="006437DB">
        <w:rPr>
          <w:rFonts w:ascii="Arial" w:hAnsi="Arial" w:hint="cs"/>
          <w:noProof w:val="0"/>
          <w:rtl/>
        </w:rPr>
        <w:t>היחידה שהפקידה כסף לחשבון המשותף, לכן כאשר העבירה לחשבונה 63 אלף ₪ (24.07.2016) ו- 44 אלף ₪ (06.09.2016). אלו היו כספים שלה, שהיא עצמה הפקידה לחשבון המשותף.</w:t>
      </w:r>
    </w:p>
    <w:p w:rsidR="006437DB" w:rsidRDefault="006437DB" w:rsidP="00BD2BA7">
      <w:pPr>
        <w:spacing w:line="360" w:lineRule="auto"/>
        <w:ind w:left="720" w:hanging="720"/>
        <w:rPr>
          <w:rFonts w:ascii="Arial" w:hAnsi="Arial"/>
          <w:noProof w:val="0"/>
          <w:rtl/>
        </w:rPr>
      </w:pPr>
    </w:p>
    <w:p w:rsidR="006437DB" w:rsidRDefault="006437DB" w:rsidP="00BD2BA7">
      <w:pPr>
        <w:spacing w:line="360" w:lineRule="auto"/>
        <w:ind w:left="720" w:hanging="720"/>
        <w:rPr>
          <w:rFonts w:ascii="Arial" w:hAnsi="Arial"/>
          <w:noProof w:val="0"/>
          <w:rtl/>
        </w:rPr>
      </w:pPr>
      <w:r>
        <w:rPr>
          <w:rFonts w:ascii="Arial" w:hAnsi="Arial" w:hint="cs"/>
          <w:noProof w:val="0"/>
          <w:rtl/>
        </w:rPr>
        <w:t>48.</w:t>
      </w:r>
      <w:r>
        <w:rPr>
          <w:rFonts w:ascii="Arial" w:hAnsi="Arial" w:hint="cs"/>
          <w:noProof w:val="0"/>
          <w:rtl/>
        </w:rPr>
        <w:tab/>
        <w:t>אני מאמין לנתבעת ומקבל גם את טענתה שבמהלך התקופה המשותפת היא מימנה בסכומי כסף ניכרים שיפוצים משמעותיים בביתו ש</w:t>
      </w:r>
      <w:r w:rsidR="00F54D53">
        <w:rPr>
          <w:rFonts w:ascii="Arial" w:hAnsi="Arial" w:hint="cs"/>
          <w:noProof w:val="0"/>
          <w:rtl/>
        </w:rPr>
        <w:t xml:space="preserve">ל התובע. לתובע בית ביישוב </w:t>
      </w:r>
      <w:r w:rsidR="00F54D53">
        <w:rPr>
          <w:rFonts w:ascii="Arial" w:hAnsi="Arial"/>
          <w:noProof w:val="0"/>
        </w:rPr>
        <w:t>a</w:t>
      </w:r>
      <w:r>
        <w:rPr>
          <w:rFonts w:ascii="Arial" w:hAnsi="Arial" w:hint="cs"/>
          <w:noProof w:val="0"/>
          <w:rtl/>
        </w:rPr>
        <w:t xml:space="preserve"> בדרום הארץ </w:t>
      </w:r>
      <w:r w:rsidR="00C613BF">
        <w:rPr>
          <w:rFonts w:ascii="Arial" w:hAnsi="Arial" w:hint="cs"/>
          <w:noProof w:val="0"/>
          <w:rtl/>
        </w:rPr>
        <w:t xml:space="preserve">. </w:t>
      </w:r>
      <w:r>
        <w:rPr>
          <w:rFonts w:ascii="Arial" w:hAnsi="Arial" w:hint="cs"/>
          <w:noProof w:val="0"/>
          <w:rtl/>
        </w:rPr>
        <w:t>הנתבעת פירטה בתצהירה שיפוצים בקנה מידה נרח</w:t>
      </w:r>
      <w:r w:rsidR="00F54D53">
        <w:rPr>
          <w:rFonts w:ascii="Arial" w:hAnsi="Arial" w:hint="cs"/>
          <w:noProof w:val="0"/>
          <w:rtl/>
        </w:rPr>
        <w:t>ב ביותר שנעשו בבית התובע ב</w:t>
      </w:r>
      <w:r w:rsidR="00F54D53">
        <w:rPr>
          <w:rFonts w:ascii="Arial" w:hAnsi="Arial"/>
          <w:noProof w:val="0"/>
        </w:rPr>
        <w:t>a</w:t>
      </w:r>
      <w:r>
        <w:rPr>
          <w:rFonts w:ascii="Arial" w:hAnsi="Arial" w:hint="cs"/>
          <w:noProof w:val="0"/>
          <w:rtl/>
        </w:rPr>
        <w:t xml:space="preserve">, שיפוצים יסודיים שכללו יציקת תקרת בטון, גג חדש, בניית עליית גג בגודל של כ- 100 מ"ר, </w:t>
      </w:r>
      <w:r>
        <w:rPr>
          <w:rFonts w:ascii="Arial" w:hAnsi="Arial" w:hint="cs"/>
          <w:noProof w:val="0"/>
          <w:rtl/>
        </w:rPr>
        <w:lastRenderedPageBreak/>
        <w:t>החלפת כל הכלים הסניטרים, ריצוף מחדש ועוד ועוד, כמפורט בסעיף 105 לסיכומי הנתבעת.</w:t>
      </w:r>
    </w:p>
    <w:p w:rsidR="006437DB" w:rsidRDefault="006437DB" w:rsidP="00BD2BA7">
      <w:pPr>
        <w:spacing w:line="360" w:lineRule="auto"/>
        <w:ind w:left="720" w:hanging="720"/>
        <w:rPr>
          <w:rFonts w:ascii="Arial" w:hAnsi="Arial"/>
          <w:noProof w:val="0"/>
          <w:rtl/>
        </w:rPr>
      </w:pPr>
    </w:p>
    <w:p w:rsidR="006437DB" w:rsidRDefault="006437DB" w:rsidP="00BD2BA7">
      <w:pPr>
        <w:spacing w:line="360" w:lineRule="auto"/>
        <w:ind w:left="720" w:hanging="720"/>
        <w:rPr>
          <w:rFonts w:ascii="Arial" w:hAnsi="Arial"/>
          <w:noProof w:val="0"/>
          <w:rtl/>
        </w:rPr>
      </w:pPr>
      <w:r>
        <w:rPr>
          <w:rFonts w:ascii="Arial" w:hAnsi="Arial"/>
          <w:noProof w:val="0"/>
          <w:rtl/>
        </w:rPr>
        <w:tab/>
      </w:r>
      <w:r>
        <w:rPr>
          <w:rFonts w:ascii="Arial" w:hAnsi="Arial" w:hint="cs"/>
          <w:noProof w:val="0"/>
          <w:rtl/>
        </w:rPr>
        <w:t>התובע לא התייחס לכך כלל</w:t>
      </w:r>
      <w:r w:rsidR="00C613BF">
        <w:rPr>
          <w:rFonts w:ascii="Arial" w:hAnsi="Arial" w:hint="cs"/>
          <w:noProof w:val="0"/>
          <w:rtl/>
        </w:rPr>
        <w:t xml:space="preserve">. </w:t>
      </w:r>
      <w:r>
        <w:rPr>
          <w:rFonts w:ascii="Arial" w:hAnsi="Arial" w:hint="cs"/>
          <w:noProof w:val="0"/>
          <w:rtl/>
        </w:rPr>
        <w:t xml:space="preserve"> בחקירתו הנגדית הודה התובע כי בשנים 2012-2020 שופץ הבית, אולם בתקופה המשותפת רק הוחלף הגג. נוסף לכך, לטענתו </w:t>
      </w:r>
      <w:r w:rsidR="004436B0">
        <w:rPr>
          <w:rFonts w:ascii="Arial" w:hAnsi="Arial" w:hint="cs"/>
          <w:noProof w:val="0"/>
          <w:rtl/>
        </w:rPr>
        <w:t>המדינה בנתה לו ממ"ד על חשבונה. מאומה לא הוגש על ידו בנידון, אף לא מסמך אחד.</w:t>
      </w:r>
    </w:p>
    <w:p w:rsidR="004436B0" w:rsidRDefault="004436B0" w:rsidP="00BD2BA7">
      <w:pPr>
        <w:spacing w:line="360" w:lineRule="auto"/>
        <w:ind w:left="720" w:hanging="720"/>
        <w:rPr>
          <w:rFonts w:ascii="Arial" w:hAnsi="Arial"/>
          <w:noProof w:val="0"/>
          <w:rtl/>
        </w:rPr>
      </w:pPr>
    </w:p>
    <w:p w:rsidR="004436B0" w:rsidRDefault="004436B0" w:rsidP="00BD2BA7">
      <w:pPr>
        <w:spacing w:line="360" w:lineRule="auto"/>
        <w:ind w:left="720" w:hanging="720"/>
        <w:rPr>
          <w:rFonts w:ascii="Arial" w:hAnsi="Arial"/>
          <w:noProof w:val="0"/>
          <w:rtl/>
        </w:rPr>
      </w:pPr>
      <w:r>
        <w:rPr>
          <w:rFonts w:ascii="Arial" w:hAnsi="Arial" w:hint="cs"/>
          <w:noProof w:val="0"/>
          <w:rtl/>
        </w:rPr>
        <w:t>49.</w:t>
      </w:r>
      <w:r>
        <w:rPr>
          <w:rFonts w:ascii="Arial" w:hAnsi="Arial" w:hint="cs"/>
          <w:noProof w:val="0"/>
          <w:rtl/>
        </w:rPr>
        <w:tab/>
      </w:r>
      <w:r w:rsidR="00C65EAD">
        <w:rPr>
          <w:rFonts w:ascii="Arial" w:hAnsi="Arial" w:hint="cs"/>
          <w:noProof w:val="0"/>
          <w:rtl/>
        </w:rPr>
        <w:t>התובע טוען כי הנתבעת הבריחה 22,000 ₪ מהחשבון המשותף, לאחר מועד הקרע (18.08.2019)</w:t>
      </w:r>
      <w:r w:rsidR="00881910">
        <w:rPr>
          <w:rFonts w:ascii="Arial" w:hAnsi="Arial" w:hint="cs"/>
          <w:noProof w:val="0"/>
          <w:rtl/>
        </w:rPr>
        <w:t xml:space="preserve">. </w:t>
      </w:r>
      <w:r w:rsidR="00F03F7F">
        <w:rPr>
          <w:rFonts w:ascii="Arial" w:hAnsi="Arial" w:hint="cs"/>
          <w:noProof w:val="0"/>
          <w:rtl/>
        </w:rPr>
        <w:t xml:space="preserve">הנתבעת מודה בכך, והסבירה כי הייתה זקוקה לכסף עבור מזונות הקטינה. התובע לא שילם מאומה למזונות הקטינה, עד שנפסקו המזונות הזמניים ביום 12.08.2021, שנתיים לאחר הקרע. </w:t>
      </w:r>
    </w:p>
    <w:p w:rsidR="00F03F7F" w:rsidRDefault="00F03F7F" w:rsidP="00BD2BA7">
      <w:pPr>
        <w:spacing w:line="360" w:lineRule="auto"/>
        <w:ind w:left="720" w:hanging="720"/>
        <w:rPr>
          <w:rFonts w:ascii="Arial" w:hAnsi="Arial"/>
          <w:noProof w:val="0"/>
          <w:rtl/>
        </w:rPr>
      </w:pPr>
    </w:p>
    <w:p w:rsidR="00F03F7F" w:rsidRDefault="00F03F7F" w:rsidP="00BD2BA7">
      <w:pPr>
        <w:spacing w:line="360" w:lineRule="auto"/>
        <w:ind w:left="720" w:hanging="720"/>
        <w:rPr>
          <w:rFonts w:ascii="Arial" w:hAnsi="Arial"/>
          <w:noProof w:val="0"/>
          <w:rtl/>
        </w:rPr>
      </w:pPr>
      <w:r>
        <w:rPr>
          <w:rFonts w:ascii="Arial" w:hAnsi="Arial" w:hint="cs"/>
          <w:noProof w:val="0"/>
          <w:rtl/>
        </w:rPr>
        <w:t>50.</w:t>
      </w:r>
      <w:r>
        <w:rPr>
          <w:rFonts w:ascii="Arial" w:hAnsi="Arial" w:hint="cs"/>
          <w:noProof w:val="0"/>
          <w:rtl/>
        </w:rPr>
        <w:tab/>
        <w:t>הנתבעת הוכיחה כי בתקופה המשותפת היא הפקידה לחשבון המשותף, כ- 500 אלף שקל בעוד</w:t>
      </w:r>
      <w:r w:rsidR="00C613BF">
        <w:rPr>
          <w:rFonts w:ascii="Arial" w:hAnsi="Arial" w:hint="cs"/>
          <w:noProof w:val="0"/>
          <w:rtl/>
        </w:rPr>
        <w:t xml:space="preserve"> הנתבע הפקיד רק 50 אלף ₪ (מוצג </w:t>
      </w:r>
      <w:r>
        <w:rPr>
          <w:rFonts w:ascii="Arial" w:hAnsi="Arial" w:hint="cs"/>
          <w:noProof w:val="0"/>
          <w:rtl/>
        </w:rPr>
        <w:t>ת/4</w:t>
      </w:r>
      <w:r w:rsidR="00C613BF">
        <w:rPr>
          <w:rFonts w:ascii="Arial" w:hAnsi="Arial" w:hint="cs"/>
          <w:noProof w:val="0"/>
          <w:rtl/>
        </w:rPr>
        <w:t xml:space="preserve"> נספח ל</w:t>
      </w:r>
      <w:r w:rsidR="00F57BB4">
        <w:rPr>
          <w:rFonts w:ascii="Arial" w:hAnsi="Arial" w:hint="cs"/>
          <w:noProof w:val="0"/>
          <w:rtl/>
        </w:rPr>
        <w:t>תצהירה</w:t>
      </w:r>
      <w:r>
        <w:rPr>
          <w:rFonts w:ascii="Arial" w:hAnsi="Arial" w:hint="cs"/>
          <w:noProof w:val="0"/>
          <w:rtl/>
        </w:rPr>
        <w:t xml:space="preserve">), למרות שאותה עת התובע השתכר יותר מהנתבעת, כ- 17 אלף ₪ נטו לחודש (עמ' 11). </w:t>
      </w:r>
    </w:p>
    <w:p w:rsidR="00F03F7F" w:rsidRDefault="00F03F7F" w:rsidP="00BD2BA7">
      <w:pPr>
        <w:spacing w:line="360" w:lineRule="auto"/>
        <w:ind w:left="720" w:hanging="720"/>
        <w:rPr>
          <w:rFonts w:ascii="Arial" w:hAnsi="Arial"/>
          <w:noProof w:val="0"/>
          <w:rtl/>
        </w:rPr>
      </w:pPr>
    </w:p>
    <w:p w:rsidR="00B75A85" w:rsidRPr="00F57BB4" w:rsidRDefault="00F03F7F" w:rsidP="00F57BB4">
      <w:pPr>
        <w:spacing w:line="360" w:lineRule="auto"/>
        <w:ind w:left="720" w:hanging="720"/>
        <w:rPr>
          <w:rFonts w:ascii="Arial" w:hAnsi="Arial"/>
          <w:noProof w:val="0"/>
          <w:rtl/>
        </w:rPr>
      </w:pPr>
      <w:r>
        <w:rPr>
          <w:rFonts w:ascii="Arial" w:hAnsi="Arial"/>
          <w:noProof w:val="0"/>
          <w:rtl/>
        </w:rPr>
        <w:tab/>
      </w:r>
      <w:r>
        <w:rPr>
          <w:rFonts w:ascii="Arial" w:hAnsi="Arial" w:hint="cs"/>
          <w:noProof w:val="0"/>
          <w:rtl/>
        </w:rPr>
        <w:t xml:space="preserve">מדפי החשבון שהציגה הנתבעת עולה כי רק היא הפקידה את כל משכורתה לחשבון המשותף ואילו התובע נמנע מכך, אולם למרות זאת משך כספים רבים מהחשבון. בכך נהג התובע בחוסר תום לב כלפי הנתבעת אשר לא הייתה מודעת להתנהלותו של התובע. </w:t>
      </w:r>
    </w:p>
    <w:p w:rsidR="002914D6" w:rsidRDefault="002914D6">
      <w:pPr>
        <w:spacing w:line="360" w:lineRule="auto"/>
        <w:jc w:val="both"/>
        <w:rPr>
          <w:rFonts w:ascii="Arial" w:hAnsi="Arial"/>
          <w:noProof w:val="0"/>
          <w:rtl/>
        </w:rPr>
      </w:pPr>
    </w:p>
    <w:p w:rsidR="002914D6" w:rsidRDefault="00554C4F" w:rsidP="00554C4F">
      <w:pPr>
        <w:spacing w:line="360" w:lineRule="auto"/>
        <w:ind w:left="720" w:hanging="720"/>
        <w:jc w:val="both"/>
        <w:rPr>
          <w:rFonts w:ascii="Arial" w:hAnsi="Arial"/>
          <w:noProof w:val="0"/>
          <w:rtl/>
        </w:rPr>
      </w:pPr>
      <w:r>
        <w:rPr>
          <w:rFonts w:ascii="Arial" w:hAnsi="Arial" w:hint="cs"/>
          <w:noProof w:val="0"/>
          <w:rtl/>
        </w:rPr>
        <w:t>51.</w:t>
      </w:r>
      <w:r>
        <w:rPr>
          <w:rFonts w:ascii="Arial" w:hAnsi="Arial" w:hint="cs"/>
          <w:noProof w:val="0"/>
          <w:rtl/>
        </w:rPr>
        <w:tab/>
        <w:t xml:space="preserve">עוד הוכח, כי התובע משך מהחשבון כספים רבים, מה שתומך בטענת הנתבעת כי השתמש בכספים אלה לשיפוץ ביתו. הנתבעת צירפה לתצהירה תמונות רבות המוכיחות את </w:t>
      </w:r>
      <w:r w:rsidR="00F54D53">
        <w:rPr>
          <w:rFonts w:ascii="Arial" w:hAnsi="Arial" w:hint="cs"/>
          <w:noProof w:val="0"/>
          <w:rtl/>
        </w:rPr>
        <w:t>היקף השיפוצים בבית התובע ב</w:t>
      </w:r>
      <w:r w:rsidR="00F54D53">
        <w:rPr>
          <w:rFonts w:ascii="Arial" w:hAnsi="Arial"/>
          <w:noProof w:val="0"/>
        </w:rPr>
        <w:t>a</w:t>
      </w:r>
      <w:r>
        <w:rPr>
          <w:rFonts w:ascii="Arial" w:hAnsi="Arial" w:hint="cs"/>
          <w:noProof w:val="0"/>
          <w:rtl/>
        </w:rPr>
        <w:t xml:space="preserve"> וכן התכתבויות ביניהם (נספח 2) התומכות בטענתה ודפי חשבו</w:t>
      </w:r>
      <w:r w:rsidR="004A4AC8">
        <w:rPr>
          <w:rFonts w:ascii="Arial" w:hAnsi="Arial" w:hint="cs"/>
          <w:noProof w:val="0"/>
          <w:rtl/>
        </w:rPr>
        <w:t>ן</w:t>
      </w:r>
      <w:r>
        <w:rPr>
          <w:rFonts w:ascii="Arial" w:hAnsi="Arial" w:hint="cs"/>
          <w:noProof w:val="0"/>
          <w:rtl/>
        </w:rPr>
        <w:t xml:space="preserve"> בנק (נספחים 4, 9). </w:t>
      </w:r>
    </w:p>
    <w:p w:rsidR="00554C4F" w:rsidRDefault="00554C4F" w:rsidP="00554C4F">
      <w:pPr>
        <w:spacing w:line="360" w:lineRule="auto"/>
        <w:ind w:left="720" w:hanging="720"/>
        <w:jc w:val="both"/>
        <w:rPr>
          <w:rFonts w:ascii="Arial" w:hAnsi="Arial"/>
          <w:noProof w:val="0"/>
          <w:rtl/>
        </w:rPr>
      </w:pPr>
    </w:p>
    <w:p w:rsidR="00554C4F" w:rsidRDefault="00554C4F" w:rsidP="00F54D53">
      <w:pPr>
        <w:spacing w:line="360" w:lineRule="auto"/>
        <w:ind w:left="720" w:hanging="720"/>
        <w:jc w:val="both"/>
        <w:rPr>
          <w:rFonts w:ascii="Arial" w:hAnsi="Arial"/>
          <w:noProof w:val="0"/>
          <w:rtl/>
        </w:rPr>
      </w:pPr>
      <w:r>
        <w:rPr>
          <w:rFonts w:ascii="Arial" w:hAnsi="Arial" w:hint="cs"/>
          <w:noProof w:val="0"/>
          <w:rtl/>
        </w:rPr>
        <w:t>52.</w:t>
      </w:r>
      <w:r>
        <w:rPr>
          <w:rFonts w:ascii="Arial" w:hAnsi="Arial" w:hint="cs"/>
          <w:noProof w:val="0"/>
          <w:rtl/>
        </w:rPr>
        <w:tab/>
        <w:t xml:space="preserve">הנתבעת משתמשת ברכב מסוג </w:t>
      </w:r>
      <w:r w:rsidR="00F54D53">
        <w:rPr>
          <w:rFonts w:ascii="Arial" w:hAnsi="Arial"/>
          <w:noProof w:val="0"/>
        </w:rPr>
        <w:t>-</w:t>
      </w:r>
      <w:r>
        <w:rPr>
          <w:rFonts w:ascii="Arial" w:hAnsi="Arial" w:hint="cs"/>
          <w:noProof w:val="0"/>
          <w:rtl/>
        </w:rPr>
        <w:t xml:space="preserve"> מודל </w:t>
      </w:r>
      <w:r w:rsidR="004A4AC8">
        <w:rPr>
          <w:rFonts w:ascii="Arial" w:hAnsi="Arial" w:hint="cs"/>
          <w:noProof w:val="0"/>
          <w:rtl/>
        </w:rPr>
        <w:t>2015 אשר רשום על שם התובע. היא</w:t>
      </w:r>
      <w:r>
        <w:rPr>
          <w:rFonts w:ascii="Arial" w:hAnsi="Arial" w:hint="cs"/>
          <w:noProof w:val="0"/>
          <w:rtl/>
        </w:rPr>
        <w:t xml:space="preserve"> הוכיחה כי הרכב נרכש בכסף שקיבלה במתנה מאביה (</w:t>
      </w:r>
      <w:r w:rsidR="003B4C28">
        <w:rPr>
          <w:rFonts w:ascii="Arial" w:hAnsi="Arial" w:hint="cs"/>
          <w:noProof w:val="0"/>
          <w:rtl/>
        </w:rPr>
        <w:t xml:space="preserve">מוצג 12 לתצהירה) ואני מאמין לה שהתובע רשם את הרכב על שמו </w:t>
      </w:r>
      <w:r w:rsidR="004A4AC8">
        <w:rPr>
          <w:rFonts w:ascii="Arial" w:hAnsi="Arial" w:hint="cs"/>
          <w:noProof w:val="0"/>
          <w:rtl/>
        </w:rPr>
        <w:t>ל</w:t>
      </w:r>
      <w:r w:rsidR="003B4C28">
        <w:rPr>
          <w:rFonts w:ascii="Arial" w:hAnsi="Arial" w:hint="cs"/>
          <w:noProof w:val="0"/>
          <w:rtl/>
        </w:rPr>
        <w:t xml:space="preserve">לא הסכמתה. משכך, הרכב שייך לנתבעת (התובע הודה שהרכב שלה, ר' ע' 11 ש' 24) ואינו בגדר רכוש משותף של הצדדים. </w:t>
      </w:r>
    </w:p>
    <w:p w:rsidR="003B4C28" w:rsidRDefault="003B4C28" w:rsidP="00554C4F">
      <w:pPr>
        <w:spacing w:line="360" w:lineRule="auto"/>
        <w:ind w:left="720" w:hanging="720"/>
        <w:jc w:val="both"/>
        <w:rPr>
          <w:rFonts w:ascii="Arial" w:hAnsi="Arial"/>
          <w:noProof w:val="0"/>
          <w:rtl/>
        </w:rPr>
      </w:pPr>
    </w:p>
    <w:p w:rsidR="003B4C28" w:rsidRPr="003B4C28" w:rsidRDefault="003B4C28" w:rsidP="00F54D53">
      <w:pPr>
        <w:spacing w:line="360" w:lineRule="auto"/>
        <w:ind w:left="720" w:hanging="720"/>
        <w:jc w:val="both"/>
        <w:rPr>
          <w:rFonts w:ascii="Arial" w:hAnsi="Arial"/>
          <w:b/>
          <w:bCs/>
          <w:noProof w:val="0"/>
          <w:rtl/>
        </w:rPr>
      </w:pPr>
      <w:r>
        <w:rPr>
          <w:rFonts w:ascii="Arial" w:hAnsi="Arial"/>
          <w:noProof w:val="0"/>
          <w:rtl/>
        </w:rPr>
        <w:tab/>
      </w:r>
      <w:r>
        <w:rPr>
          <w:rFonts w:ascii="Arial" w:hAnsi="Arial" w:hint="cs"/>
          <w:noProof w:val="0"/>
          <w:rtl/>
        </w:rPr>
        <w:t xml:space="preserve">לאור האמור </w:t>
      </w:r>
      <w:r>
        <w:rPr>
          <w:rFonts w:ascii="Arial" w:hAnsi="Arial" w:hint="cs"/>
          <w:b/>
          <w:bCs/>
          <w:noProof w:val="0"/>
          <w:rtl/>
        </w:rPr>
        <w:t xml:space="preserve">אני מורה למזכירות למסור לנתבעת </w:t>
      </w:r>
      <w:r w:rsidR="00F54D53">
        <w:rPr>
          <w:rFonts w:ascii="Arial" w:hAnsi="Arial" w:hint="cs"/>
          <w:b/>
          <w:bCs/>
          <w:noProof w:val="0"/>
          <w:rtl/>
        </w:rPr>
        <w:t>אלמונית</w:t>
      </w:r>
      <w:r>
        <w:rPr>
          <w:rFonts w:ascii="Arial" w:hAnsi="Arial" w:hint="cs"/>
          <w:b/>
          <w:bCs/>
          <w:noProof w:val="0"/>
          <w:rtl/>
        </w:rPr>
        <w:t xml:space="preserve"> או לב"כ את סכום הפיקדון שבקופת בימ"ש, בסך 27,000 ₪ (קרן) בצירוף ריבית/הפרשי הצמדה </w:t>
      </w:r>
      <w:r w:rsidR="00D04065">
        <w:rPr>
          <w:rFonts w:ascii="Arial" w:hAnsi="Arial" w:hint="cs"/>
          <w:b/>
          <w:bCs/>
          <w:noProof w:val="0"/>
          <w:rtl/>
        </w:rPr>
        <w:t xml:space="preserve">ככל </w:t>
      </w:r>
      <w:r>
        <w:rPr>
          <w:rFonts w:ascii="Arial" w:hAnsi="Arial" w:hint="cs"/>
          <w:b/>
          <w:bCs/>
          <w:noProof w:val="0"/>
          <w:rtl/>
        </w:rPr>
        <w:t>שנצברו.</w:t>
      </w:r>
    </w:p>
    <w:p w:rsidR="00554C4F" w:rsidRDefault="00554C4F">
      <w:pPr>
        <w:spacing w:line="360" w:lineRule="auto"/>
        <w:jc w:val="both"/>
        <w:rPr>
          <w:rFonts w:ascii="Arial" w:hAnsi="Arial"/>
          <w:noProof w:val="0"/>
          <w:rtl/>
        </w:rPr>
      </w:pPr>
    </w:p>
    <w:p w:rsidR="003B4C28" w:rsidRDefault="003B4C28" w:rsidP="00F54D53">
      <w:pPr>
        <w:spacing w:line="360" w:lineRule="auto"/>
        <w:ind w:left="720" w:hanging="720"/>
        <w:jc w:val="both"/>
        <w:rPr>
          <w:rFonts w:ascii="Arial" w:hAnsi="Arial"/>
          <w:noProof w:val="0"/>
          <w:rtl/>
        </w:rPr>
      </w:pPr>
      <w:r>
        <w:rPr>
          <w:rFonts w:ascii="Arial" w:hAnsi="Arial" w:hint="cs"/>
          <w:noProof w:val="0"/>
          <w:rtl/>
        </w:rPr>
        <w:lastRenderedPageBreak/>
        <w:t>53.</w:t>
      </w:r>
      <w:r>
        <w:rPr>
          <w:rFonts w:ascii="Arial" w:hAnsi="Arial" w:hint="cs"/>
          <w:noProof w:val="0"/>
          <w:rtl/>
        </w:rPr>
        <w:tab/>
        <w:t>אשר למיטלטלין של הצדדים, כל אחד מהם יישאר עם המיטלטלין שבביתו,</w:t>
      </w:r>
      <w:r w:rsidR="00F54D53">
        <w:rPr>
          <w:rFonts w:ascii="Arial" w:hAnsi="Arial" w:hint="cs"/>
          <w:noProof w:val="0"/>
          <w:rtl/>
        </w:rPr>
        <w:t xml:space="preserve"> התובע עם הפריטים שבביתו ב</w:t>
      </w:r>
      <w:r w:rsidR="00F54D53">
        <w:rPr>
          <w:rFonts w:ascii="Arial" w:hAnsi="Arial"/>
          <w:noProof w:val="0"/>
        </w:rPr>
        <w:t>a</w:t>
      </w:r>
      <w:r w:rsidR="00F54D53">
        <w:rPr>
          <w:rFonts w:ascii="Arial" w:hAnsi="Arial" w:hint="cs"/>
          <w:noProof w:val="0"/>
          <w:rtl/>
        </w:rPr>
        <w:t xml:space="preserve"> והנתבעת עם אלו שבדירתה ב</w:t>
      </w:r>
      <w:r w:rsidR="00F54D53">
        <w:rPr>
          <w:rFonts w:ascii="Arial" w:hAnsi="Arial"/>
          <w:noProof w:val="0"/>
        </w:rPr>
        <w:t>b</w:t>
      </w:r>
      <w:r>
        <w:rPr>
          <w:rFonts w:ascii="Arial" w:hAnsi="Arial" w:hint="cs"/>
          <w:noProof w:val="0"/>
          <w:rtl/>
        </w:rPr>
        <w:t xml:space="preserve">. </w:t>
      </w:r>
    </w:p>
    <w:p w:rsidR="003B4C28" w:rsidRDefault="003B4C28" w:rsidP="003B4C28">
      <w:pPr>
        <w:spacing w:line="360" w:lineRule="auto"/>
        <w:ind w:left="720" w:hanging="720"/>
        <w:jc w:val="both"/>
        <w:rPr>
          <w:rFonts w:ascii="Arial" w:hAnsi="Arial"/>
          <w:noProof w:val="0"/>
          <w:rtl/>
        </w:rPr>
      </w:pPr>
      <w:r>
        <w:rPr>
          <w:rFonts w:ascii="Arial" w:hAnsi="Arial" w:hint="cs"/>
          <w:noProof w:val="0"/>
          <w:rtl/>
        </w:rPr>
        <w:t>54.</w:t>
      </w:r>
      <w:r>
        <w:rPr>
          <w:rFonts w:ascii="Arial" w:hAnsi="Arial" w:hint="cs"/>
          <w:noProof w:val="0"/>
          <w:rtl/>
        </w:rPr>
        <w:tab/>
        <w:t xml:space="preserve">אשר לזכויות הסוציאליות, כל אחד מהצדדים מבקש שאפסוק בהתאם לאמור בסעיף 8(2) לחוק יחסי ממון: הנתבעת עותרת לכך שכל אחד יישאר עם שלו. </w:t>
      </w:r>
    </w:p>
    <w:p w:rsidR="003B4C28" w:rsidRDefault="003B4C28" w:rsidP="00D04065">
      <w:pPr>
        <w:spacing w:line="360" w:lineRule="auto"/>
        <w:ind w:left="720" w:hanging="720"/>
        <w:jc w:val="both"/>
        <w:rPr>
          <w:rFonts w:ascii="Arial" w:hAnsi="Arial"/>
          <w:noProof w:val="0"/>
          <w:rtl/>
        </w:rPr>
      </w:pPr>
      <w:r>
        <w:rPr>
          <w:rFonts w:ascii="Arial" w:hAnsi="Arial"/>
          <w:noProof w:val="0"/>
          <w:rtl/>
        </w:rPr>
        <w:tab/>
      </w:r>
      <w:r w:rsidR="00D04065">
        <w:rPr>
          <w:rFonts w:ascii="Arial" w:hAnsi="Arial" w:hint="cs"/>
          <w:noProof w:val="0"/>
          <w:rtl/>
        </w:rPr>
        <w:t>עמדת ה</w:t>
      </w:r>
      <w:r>
        <w:rPr>
          <w:rFonts w:ascii="Arial" w:hAnsi="Arial" w:hint="cs"/>
          <w:noProof w:val="0"/>
          <w:rtl/>
        </w:rPr>
        <w:t xml:space="preserve">תובע לא </w:t>
      </w:r>
      <w:r w:rsidR="00D04065">
        <w:rPr>
          <w:rFonts w:ascii="Arial" w:hAnsi="Arial" w:hint="cs"/>
          <w:noProof w:val="0"/>
          <w:rtl/>
        </w:rPr>
        <w:t>ברורה לכאורה: בסעיף 71 לסיכומיו</w:t>
      </w:r>
      <w:r>
        <w:rPr>
          <w:rFonts w:ascii="Arial" w:hAnsi="Arial" w:hint="cs"/>
          <w:noProof w:val="0"/>
          <w:rtl/>
        </w:rPr>
        <w:t xml:space="preserve"> הוא עותר למינוי אקטואר שי</w:t>
      </w:r>
      <w:r w:rsidR="00D04065">
        <w:rPr>
          <w:rFonts w:ascii="Arial" w:hAnsi="Arial" w:hint="cs"/>
          <w:noProof w:val="0"/>
          <w:rtl/>
        </w:rPr>
        <w:t>אזן את זכויות הצדדים. לעומת זאת</w:t>
      </w:r>
      <w:r>
        <w:rPr>
          <w:rFonts w:ascii="Arial" w:hAnsi="Arial" w:hint="cs"/>
          <w:noProof w:val="0"/>
          <w:rtl/>
        </w:rPr>
        <w:t xml:space="preserve"> בסעיף 125 לסיכומיו מבקש התובע לפסוק על פי סעיף 8(2) לחוק ולקבוע כי הזכויות הסוציאליות שהוא צבר יהיו שלו בלבד ולא יאוזנו. </w:t>
      </w:r>
    </w:p>
    <w:p w:rsidR="003B4C28" w:rsidRDefault="003B4C28" w:rsidP="003B4C28">
      <w:pPr>
        <w:spacing w:line="360" w:lineRule="auto"/>
        <w:ind w:left="720" w:hanging="720"/>
        <w:jc w:val="both"/>
        <w:rPr>
          <w:rFonts w:ascii="Arial" w:hAnsi="Arial"/>
          <w:noProof w:val="0"/>
          <w:rtl/>
        </w:rPr>
      </w:pPr>
    </w:p>
    <w:p w:rsidR="003B4C28" w:rsidRDefault="003B4C28" w:rsidP="003B4C28">
      <w:pPr>
        <w:spacing w:line="360" w:lineRule="auto"/>
        <w:ind w:left="720" w:hanging="720"/>
        <w:jc w:val="both"/>
        <w:rPr>
          <w:rFonts w:ascii="Arial" w:hAnsi="Arial"/>
          <w:noProof w:val="0"/>
          <w:rtl/>
        </w:rPr>
      </w:pPr>
      <w:r>
        <w:rPr>
          <w:rFonts w:ascii="Arial" w:hAnsi="Arial" w:hint="cs"/>
          <w:noProof w:val="0"/>
          <w:rtl/>
        </w:rPr>
        <w:t>55.</w:t>
      </w:r>
      <w:r>
        <w:rPr>
          <w:rFonts w:ascii="Arial" w:hAnsi="Arial" w:hint="cs"/>
          <w:noProof w:val="0"/>
          <w:rtl/>
        </w:rPr>
        <w:tab/>
        <w:t xml:space="preserve">מבין 2 האפשרויות שרשם התובע, אני מעדיף את השנייה. ראשית, משום שהדברים נרשמו בסוף הסיכומים, לאחר שמלוא טענותיו כבר נרשמו והוא הגיע </w:t>
      </w:r>
      <w:r w:rsidR="00D04065">
        <w:rPr>
          <w:rFonts w:ascii="Arial" w:hAnsi="Arial" w:hint="cs"/>
          <w:noProof w:val="0"/>
          <w:rtl/>
        </w:rPr>
        <w:t>כנראה למסקנה משוקללת, לאחר בחינ</w:t>
      </w:r>
      <w:r>
        <w:rPr>
          <w:rFonts w:ascii="Arial" w:hAnsi="Arial" w:hint="cs"/>
          <w:noProof w:val="0"/>
          <w:rtl/>
        </w:rPr>
        <w:t xml:space="preserve">ת כל הנסיבות. </w:t>
      </w:r>
    </w:p>
    <w:p w:rsidR="003B4C28" w:rsidRDefault="003B4C28" w:rsidP="003B4C28">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שנית, מ</w:t>
      </w:r>
      <w:r w:rsidR="00F6411B">
        <w:rPr>
          <w:rFonts w:ascii="Arial" w:hAnsi="Arial" w:hint="cs"/>
          <w:noProof w:val="0"/>
          <w:rtl/>
        </w:rPr>
        <w:t xml:space="preserve">כיוון שעתירתו זו תואמת את עתירת הנתבעת, כך שכל אחד מהם נשאר עם זכויותיו הסוציאליות, ללא צורך בהמשך ניהול מאבקים משפטיים שיזיקו לצדדים ולבתם הקטנה, נזק מיותר ששני ההורים אינם חפצים בו. </w:t>
      </w:r>
    </w:p>
    <w:p w:rsidR="00F6411B" w:rsidRDefault="00F6411B" w:rsidP="003B4C28">
      <w:pPr>
        <w:spacing w:line="360" w:lineRule="auto"/>
        <w:ind w:left="720" w:hanging="720"/>
        <w:jc w:val="both"/>
        <w:rPr>
          <w:rFonts w:ascii="Arial" w:hAnsi="Arial"/>
          <w:noProof w:val="0"/>
          <w:rtl/>
        </w:rPr>
      </w:pPr>
    </w:p>
    <w:p w:rsidR="00F6411B" w:rsidRDefault="00F6411B" w:rsidP="003B4C28">
      <w:pPr>
        <w:spacing w:line="360" w:lineRule="auto"/>
        <w:ind w:left="720" w:hanging="720"/>
        <w:jc w:val="both"/>
        <w:rPr>
          <w:rFonts w:ascii="Arial" w:hAnsi="Arial"/>
          <w:noProof w:val="0"/>
          <w:rtl/>
        </w:rPr>
      </w:pPr>
      <w:r>
        <w:rPr>
          <w:rFonts w:ascii="Arial" w:hAnsi="Arial" w:hint="cs"/>
          <w:noProof w:val="0"/>
          <w:rtl/>
        </w:rPr>
        <w:t>56.</w:t>
      </w:r>
      <w:r>
        <w:rPr>
          <w:rFonts w:ascii="Arial" w:hAnsi="Arial" w:hint="cs"/>
          <w:noProof w:val="0"/>
          <w:rtl/>
        </w:rPr>
        <w:tab/>
        <w:t>אשר לכל</w:t>
      </w:r>
      <w:r w:rsidR="00D04065">
        <w:rPr>
          <w:rFonts w:ascii="Arial" w:hAnsi="Arial" w:hint="cs"/>
          <w:noProof w:val="0"/>
          <w:rtl/>
        </w:rPr>
        <w:t>י</w:t>
      </w:r>
      <w:r>
        <w:rPr>
          <w:rFonts w:ascii="Arial" w:hAnsi="Arial" w:hint="cs"/>
          <w:noProof w:val="0"/>
          <w:rtl/>
        </w:rPr>
        <w:t xml:space="preserve"> הרכב של התובע, לכאורה הם נרכשו בתקופה המשותפת ולכן יש לאזנם בין הצדדים, אולם על פניו מדובר בשווי לא גדול ונראה כי המשך בירורה של מחלוקת זו יגרום לצדדים ולי</w:t>
      </w:r>
      <w:r w:rsidR="00D04065">
        <w:rPr>
          <w:rFonts w:ascii="Arial" w:hAnsi="Arial" w:hint="cs"/>
          <w:noProof w:val="0"/>
          <w:rtl/>
        </w:rPr>
        <w:t>ל</w:t>
      </w:r>
      <w:r>
        <w:rPr>
          <w:rFonts w:ascii="Arial" w:hAnsi="Arial" w:hint="cs"/>
          <w:noProof w:val="0"/>
          <w:rtl/>
        </w:rPr>
        <w:t xml:space="preserve">דתם המשותפת נזק רב יותר מתועלתו, שעה שמדובר בכלי רכב ישנים שערכם מועט על פניו. </w:t>
      </w:r>
    </w:p>
    <w:p w:rsidR="00F6411B" w:rsidRDefault="00F6411B" w:rsidP="003B4C28">
      <w:pPr>
        <w:spacing w:line="360" w:lineRule="auto"/>
        <w:ind w:left="720" w:hanging="720"/>
        <w:jc w:val="both"/>
        <w:rPr>
          <w:rFonts w:ascii="Arial" w:hAnsi="Arial"/>
          <w:noProof w:val="0"/>
          <w:rtl/>
        </w:rPr>
      </w:pPr>
    </w:p>
    <w:p w:rsidR="00F6411B" w:rsidRDefault="00F6411B" w:rsidP="003B4C28">
      <w:pPr>
        <w:spacing w:line="360" w:lineRule="auto"/>
        <w:ind w:left="720" w:hanging="720"/>
        <w:jc w:val="both"/>
        <w:rPr>
          <w:rFonts w:ascii="Arial" w:hAnsi="Arial"/>
          <w:noProof w:val="0"/>
          <w:rtl/>
        </w:rPr>
      </w:pPr>
      <w:r>
        <w:rPr>
          <w:rFonts w:ascii="Arial" w:hAnsi="Arial" w:hint="cs"/>
          <w:noProof w:val="0"/>
          <w:rtl/>
        </w:rPr>
        <w:t>ד.</w:t>
      </w:r>
      <w:r>
        <w:rPr>
          <w:rFonts w:ascii="Arial" w:hAnsi="Arial" w:hint="cs"/>
          <w:noProof w:val="0"/>
          <w:rtl/>
        </w:rPr>
        <w:tab/>
      </w:r>
      <w:r>
        <w:rPr>
          <w:rFonts w:ascii="Arial" w:hAnsi="Arial" w:hint="cs"/>
          <w:b/>
          <w:bCs/>
          <w:noProof w:val="0"/>
          <w:u w:val="single"/>
          <w:rtl/>
        </w:rPr>
        <w:t>סיכום</w:t>
      </w:r>
    </w:p>
    <w:p w:rsidR="00F6411B" w:rsidRDefault="00F6411B" w:rsidP="003B4C28">
      <w:pPr>
        <w:spacing w:line="360" w:lineRule="auto"/>
        <w:ind w:left="720" w:hanging="720"/>
        <w:jc w:val="both"/>
        <w:rPr>
          <w:rFonts w:ascii="Arial" w:hAnsi="Arial"/>
          <w:noProof w:val="0"/>
          <w:rtl/>
        </w:rPr>
      </w:pPr>
    </w:p>
    <w:p w:rsidR="00F6411B" w:rsidRDefault="00F6411B" w:rsidP="003B4C28">
      <w:pPr>
        <w:spacing w:line="360" w:lineRule="auto"/>
        <w:ind w:left="720" w:hanging="720"/>
        <w:jc w:val="both"/>
        <w:rPr>
          <w:rFonts w:ascii="Arial" w:hAnsi="Arial"/>
          <w:noProof w:val="0"/>
          <w:rtl/>
        </w:rPr>
      </w:pPr>
      <w:r>
        <w:rPr>
          <w:rFonts w:ascii="Arial" w:hAnsi="Arial" w:hint="cs"/>
          <w:noProof w:val="0"/>
          <w:rtl/>
        </w:rPr>
        <w:t>57.</w:t>
      </w:r>
      <w:r>
        <w:rPr>
          <w:rFonts w:ascii="Arial" w:hAnsi="Arial" w:hint="cs"/>
          <w:noProof w:val="0"/>
          <w:rtl/>
        </w:rPr>
        <w:tab/>
        <w:t>סיכומו ש</w:t>
      </w:r>
      <w:r w:rsidR="00F54D53">
        <w:rPr>
          <w:rFonts w:ascii="Arial" w:hAnsi="Arial" w:hint="cs"/>
          <w:noProof w:val="0"/>
          <w:rtl/>
        </w:rPr>
        <w:t>ל דבר, אני פוסק כי הדירה ב</w:t>
      </w:r>
      <w:r w:rsidR="00F54D53">
        <w:rPr>
          <w:rFonts w:ascii="Arial" w:hAnsi="Arial"/>
          <w:noProof w:val="0"/>
        </w:rPr>
        <w:t>b</w:t>
      </w:r>
      <w:r w:rsidR="00F54D53">
        <w:rPr>
          <w:rFonts w:ascii="Arial" w:hAnsi="Arial" w:hint="cs"/>
          <w:noProof w:val="0"/>
          <w:rtl/>
        </w:rPr>
        <w:t xml:space="preserve"> שייכת לנתבעת, הבית ב</w:t>
      </w:r>
      <w:r w:rsidR="00F54D53">
        <w:rPr>
          <w:rFonts w:ascii="Arial" w:hAnsi="Arial"/>
          <w:noProof w:val="0"/>
        </w:rPr>
        <w:t>a</w:t>
      </w:r>
      <w:r>
        <w:rPr>
          <w:rFonts w:ascii="Arial" w:hAnsi="Arial" w:hint="cs"/>
          <w:noProof w:val="0"/>
          <w:rtl/>
        </w:rPr>
        <w:t xml:space="preserve"> שייך לתובע, כל אחד מהצדדים נשאר עם זכויותיו הסוציאליות וחשבון הבנק שלו. כל אחד מהצדדים נשאר עם הרכוש הרשו</w:t>
      </w:r>
      <w:r w:rsidR="00D04065">
        <w:rPr>
          <w:rFonts w:ascii="Arial" w:hAnsi="Arial" w:hint="cs"/>
          <w:noProof w:val="0"/>
          <w:rtl/>
        </w:rPr>
        <w:t>ם</w:t>
      </w:r>
      <w:r>
        <w:rPr>
          <w:rFonts w:ascii="Arial" w:hAnsi="Arial" w:hint="cs"/>
          <w:noProof w:val="0"/>
          <w:rtl/>
        </w:rPr>
        <w:t xml:space="preserve"> על שמו ועם המיטלטלין שבחזקתו. המזונות וזמני השהות נפסקו כאמור לעיל. </w:t>
      </w:r>
    </w:p>
    <w:p w:rsidR="00F6411B" w:rsidRDefault="00F6411B" w:rsidP="003B4C28">
      <w:pPr>
        <w:spacing w:line="360" w:lineRule="auto"/>
        <w:ind w:left="720" w:hanging="720"/>
        <w:jc w:val="both"/>
        <w:rPr>
          <w:rFonts w:ascii="Arial" w:hAnsi="Arial"/>
          <w:noProof w:val="0"/>
          <w:rtl/>
        </w:rPr>
      </w:pPr>
    </w:p>
    <w:p w:rsidR="00F6411B" w:rsidRDefault="00F6411B" w:rsidP="00677A11">
      <w:pPr>
        <w:spacing w:line="360" w:lineRule="auto"/>
        <w:ind w:left="720" w:hanging="720"/>
        <w:jc w:val="both"/>
        <w:rPr>
          <w:rFonts w:ascii="Arial" w:hAnsi="Arial"/>
          <w:noProof w:val="0"/>
          <w:rtl/>
        </w:rPr>
      </w:pPr>
      <w:r>
        <w:rPr>
          <w:rFonts w:ascii="Arial" w:hAnsi="Arial" w:hint="cs"/>
          <w:noProof w:val="0"/>
          <w:rtl/>
        </w:rPr>
        <w:t>58.</w:t>
      </w:r>
      <w:r>
        <w:rPr>
          <w:rFonts w:ascii="Arial" w:hAnsi="Arial" w:hint="cs"/>
          <w:noProof w:val="0"/>
          <w:rtl/>
        </w:rPr>
        <w:tab/>
        <w:t xml:space="preserve">כאמור לעיל, מצאתי כי התובע התנהל בחוסר תום לב כלפי הנתבעת ובנוסף התרשמתי מחוסר כנותו והיעדר מהימנותו. </w:t>
      </w:r>
    </w:p>
    <w:p w:rsidR="00CD1577" w:rsidRDefault="00F6411B" w:rsidP="003B4C28">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הערתי לתובע על כך שלאורך כל עדות הנתבעת הוא חייך בזלזול, ללא </w:t>
      </w:r>
      <w:r w:rsidR="00677A11">
        <w:rPr>
          <w:rFonts w:ascii="Arial" w:hAnsi="Arial" w:hint="cs"/>
          <w:noProof w:val="0"/>
          <w:rtl/>
        </w:rPr>
        <w:t>הפסקה, כאילו</w:t>
      </w:r>
      <w:r>
        <w:rPr>
          <w:rFonts w:ascii="Arial" w:hAnsi="Arial" w:hint="cs"/>
          <w:noProof w:val="0"/>
          <w:rtl/>
        </w:rPr>
        <w:t xml:space="preserve"> כל מה שאמרה הוא שקר. אני התרשמתי הפוך מכך: התרשמתי מכנותה של הנתבעת וניכר היה שדיברה מדם ליבה, בעוד שלתובע גרסאות שונות וכשלא מצא תשובה לסתירות בדבריו, תל</w:t>
      </w:r>
      <w:r w:rsidR="00CD1577">
        <w:rPr>
          <w:rFonts w:ascii="Arial" w:hAnsi="Arial" w:hint="cs"/>
          <w:noProof w:val="0"/>
          <w:rtl/>
        </w:rPr>
        <w:t xml:space="preserve">ה את "האשם" בב"כ הקודם. </w:t>
      </w:r>
    </w:p>
    <w:p w:rsidR="00CD1577" w:rsidRDefault="00CD1577" w:rsidP="003B4C28">
      <w:pPr>
        <w:spacing w:line="360" w:lineRule="auto"/>
        <w:ind w:left="720" w:hanging="720"/>
        <w:jc w:val="both"/>
        <w:rPr>
          <w:rFonts w:ascii="Arial" w:hAnsi="Arial"/>
          <w:noProof w:val="0"/>
          <w:rtl/>
        </w:rPr>
      </w:pPr>
    </w:p>
    <w:p w:rsidR="00CD1577" w:rsidRDefault="00CD1577" w:rsidP="003B4C28">
      <w:pPr>
        <w:spacing w:line="360" w:lineRule="auto"/>
        <w:ind w:left="720" w:hanging="720"/>
        <w:jc w:val="both"/>
        <w:rPr>
          <w:rFonts w:ascii="Arial" w:hAnsi="Arial"/>
          <w:noProof w:val="0"/>
          <w:rtl/>
        </w:rPr>
      </w:pPr>
      <w:r>
        <w:rPr>
          <w:rFonts w:ascii="Arial" w:hAnsi="Arial" w:hint="cs"/>
          <w:noProof w:val="0"/>
          <w:rtl/>
        </w:rPr>
        <w:lastRenderedPageBreak/>
        <w:t>59.</w:t>
      </w:r>
      <w:r>
        <w:rPr>
          <w:rFonts w:ascii="Arial" w:hAnsi="Arial"/>
          <w:noProof w:val="0"/>
          <w:rtl/>
        </w:rPr>
        <w:tab/>
      </w:r>
      <w:r>
        <w:rPr>
          <w:rFonts w:ascii="Arial" w:hAnsi="Arial" w:hint="cs"/>
          <w:noProof w:val="0"/>
          <w:rtl/>
        </w:rPr>
        <w:t xml:space="preserve">לאור האמור לעיל, אני מחייב את התובע לשלם לנתבעת הוצאות משפט ושכ"ט עו"ד בסך של 80,000 ₪. </w:t>
      </w:r>
    </w:p>
    <w:p w:rsidR="00CD1577" w:rsidRDefault="00CD1577" w:rsidP="003B4C28">
      <w:pPr>
        <w:spacing w:line="360" w:lineRule="auto"/>
        <w:ind w:left="720" w:hanging="720"/>
        <w:jc w:val="both"/>
        <w:rPr>
          <w:rFonts w:ascii="Arial" w:hAnsi="Arial"/>
          <w:noProof w:val="0"/>
          <w:rtl/>
        </w:rPr>
      </w:pPr>
    </w:p>
    <w:p w:rsidR="00CD1577" w:rsidRDefault="00CD1577" w:rsidP="003B4C28">
      <w:pPr>
        <w:spacing w:line="360" w:lineRule="auto"/>
        <w:ind w:left="720" w:hanging="720"/>
        <w:jc w:val="both"/>
        <w:rPr>
          <w:rFonts w:ascii="Arial" w:hAnsi="Arial"/>
          <w:noProof w:val="0"/>
          <w:rtl/>
        </w:rPr>
      </w:pPr>
      <w:r>
        <w:rPr>
          <w:rFonts w:ascii="Arial" w:hAnsi="Arial" w:hint="cs"/>
          <w:noProof w:val="0"/>
          <w:rtl/>
        </w:rPr>
        <w:t>60.</w:t>
      </w:r>
      <w:r>
        <w:rPr>
          <w:rFonts w:ascii="Arial" w:hAnsi="Arial"/>
          <w:noProof w:val="0"/>
          <w:rtl/>
        </w:rPr>
        <w:tab/>
      </w:r>
      <w:r>
        <w:rPr>
          <w:rFonts w:ascii="Arial" w:hAnsi="Arial" w:hint="cs"/>
          <w:noProof w:val="0"/>
          <w:rtl/>
        </w:rPr>
        <w:t xml:space="preserve">התובע מצא לנכון להביא בסיכומיו מרחשי ליבו. הוא חש כי בית המשפט לא היה הוגן איתו. </w:t>
      </w:r>
    </w:p>
    <w:p w:rsidR="00CD1577" w:rsidRDefault="00CD1577" w:rsidP="003B4C28">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צר לי על תחושתו של התובע. ביהמ"ש אינו מכיר איש מהצדדים וב"כ ואין לו כל עניין אישי בתוצאות המשפט, לא לטובת מי מהם ולא חלילה לרעת מי מהם. הצדדים הביאו את מחלוקותיהם להכרעת בית המשפט וזה תפקידו: להכריע במחלוקת ביניהם, כאשר מטבע הדברים לא מן הנמנע שמי מה</w:t>
      </w:r>
      <w:r w:rsidR="00677A11">
        <w:rPr>
          <w:rFonts w:ascii="Arial" w:hAnsi="Arial" w:hint="cs"/>
          <w:noProof w:val="0"/>
          <w:rtl/>
        </w:rPr>
        <w:t xml:space="preserve">ם אינו מרוצה מהחלטות בית המשפט, לפעמים שני הצדדים. </w:t>
      </w:r>
    </w:p>
    <w:p w:rsidR="00CD1577" w:rsidRDefault="00CD1577" w:rsidP="003B4C28">
      <w:pPr>
        <w:spacing w:line="360" w:lineRule="auto"/>
        <w:ind w:left="720" w:hanging="720"/>
        <w:jc w:val="both"/>
        <w:rPr>
          <w:rFonts w:ascii="Arial" w:hAnsi="Arial"/>
          <w:noProof w:val="0"/>
          <w:rtl/>
        </w:rPr>
      </w:pPr>
    </w:p>
    <w:p w:rsidR="00582299" w:rsidRDefault="00CD1577" w:rsidP="00677A11">
      <w:pPr>
        <w:spacing w:line="360" w:lineRule="auto"/>
        <w:ind w:left="720" w:hanging="720"/>
        <w:jc w:val="both"/>
        <w:rPr>
          <w:rFonts w:ascii="Arial" w:hAnsi="Arial"/>
          <w:noProof w:val="0"/>
          <w:rtl/>
        </w:rPr>
      </w:pPr>
      <w:r>
        <w:rPr>
          <w:rFonts w:ascii="Arial" w:hAnsi="Arial" w:hint="cs"/>
          <w:noProof w:val="0"/>
          <w:rtl/>
        </w:rPr>
        <w:t>61.</w:t>
      </w:r>
      <w:r>
        <w:rPr>
          <w:rFonts w:ascii="Arial" w:hAnsi="Arial" w:hint="cs"/>
          <w:noProof w:val="0"/>
          <w:rtl/>
        </w:rPr>
        <w:tab/>
      </w:r>
      <w:r w:rsidR="00582299">
        <w:rPr>
          <w:rFonts w:ascii="Arial" w:hAnsi="Arial" w:hint="cs"/>
          <w:noProof w:val="0"/>
          <w:rtl/>
        </w:rPr>
        <w:t>התובע מלין על זמני השהות שנקבעו מעת לעת כאשר לטענתו היה עליו "לירוק דם" בכדי לראות את בתו. על התובע לז</w:t>
      </w:r>
      <w:r w:rsidR="00F54D53">
        <w:rPr>
          <w:rFonts w:ascii="Arial" w:hAnsi="Arial" w:hint="cs"/>
          <w:noProof w:val="0"/>
          <w:rtl/>
        </w:rPr>
        <w:t>כור כי בני הזוג גרו יחד ב</w:t>
      </w:r>
      <w:r w:rsidR="00F54D53">
        <w:rPr>
          <w:rFonts w:ascii="Arial" w:hAnsi="Arial"/>
          <w:noProof w:val="0"/>
        </w:rPr>
        <w:t xml:space="preserve"> b</w:t>
      </w:r>
      <w:r w:rsidR="00582299">
        <w:rPr>
          <w:rFonts w:ascii="Arial" w:hAnsi="Arial" w:hint="cs"/>
          <w:noProof w:val="0"/>
          <w:rtl/>
        </w:rPr>
        <w:t>עד שהוא עזב</w:t>
      </w:r>
      <w:r w:rsidR="00F54D53">
        <w:rPr>
          <w:rFonts w:ascii="Arial" w:hAnsi="Arial" w:hint="cs"/>
          <w:noProof w:val="0"/>
          <w:rtl/>
        </w:rPr>
        <w:t xml:space="preserve"> את הבית ועבר לגור ביישוב </w:t>
      </w:r>
      <w:r w:rsidR="00F54D53">
        <w:rPr>
          <w:rFonts w:ascii="Arial" w:hAnsi="Arial"/>
          <w:noProof w:val="0"/>
        </w:rPr>
        <w:t>a</w:t>
      </w:r>
      <w:r w:rsidR="00582299">
        <w:rPr>
          <w:rFonts w:ascii="Arial" w:hAnsi="Arial" w:hint="cs"/>
          <w:noProof w:val="0"/>
          <w:rtl/>
        </w:rPr>
        <w:t xml:space="preserve">. כתוצאה מכך הוא התראה עם הקטינה פעם בשבועיים, מבחירתו שלו, ללא כל החלטה שיפוטית. </w:t>
      </w:r>
    </w:p>
    <w:p w:rsidR="00E9184A" w:rsidRDefault="00582299" w:rsidP="00F54D53">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עוד יש לזכור כי עם עזיבתו את הבית בחודש אוגוסט 2019 הוא רשם לאשתו </w:t>
      </w:r>
      <w:r>
        <w:rPr>
          <w:rFonts w:ascii="Arial" w:hAnsi="Arial" w:hint="cs"/>
          <w:b/>
          <w:bCs/>
          <w:noProof w:val="0"/>
          <w:rtl/>
        </w:rPr>
        <w:t xml:space="preserve">"לא רוצה לראות את </w:t>
      </w:r>
      <w:r w:rsidR="00F54D53">
        <w:rPr>
          <w:rFonts w:ascii="Arial" w:hAnsi="Arial"/>
          <w:b/>
          <w:bCs/>
          <w:noProof w:val="0"/>
        </w:rPr>
        <w:t>–</w:t>
      </w:r>
      <w:r w:rsidR="00F54D53">
        <w:rPr>
          <w:rFonts w:ascii="Arial" w:hAnsi="Arial" w:hint="cs"/>
          <w:b/>
          <w:bCs/>
          <w:noProof w:val="0"/>
          <w:rtl/>
        </w:rPr>
        <w:t xml:space="preserve"> (הקטינה, ל.ב.)</w:t>
      </w:r>
      <w:r>
        <w:rPr>
          <w:rFonts w:ascii="Arial" w:hAnsi="Arial" w:hint="cs"/>
          <w:b/>
          <w:bCs/>
          <w:noProof w:val="0"/>
          <w:rtl/>
        </w:rPr>
        <w:t xml:space="preserve">, לא פיזית ולא בתמונות... שאהיה מוכן אצור קשר, גם אם זה אהיה עוד שנה ... אל תפני אלי יותר. אני אפנה אליך שיתאפשר" </w:t>
      </w:r>
      <w:r>
        <w:rPr>
          <w:rFonts w:ascii="Arial" w:hAnsi="Arial" w:hint="cs"/>
          <w:noProof w:val="0"/>
          <w:rtl/>
        </w:rPr>
        <w:t xml:space="preserve">(נספח 1 לכתב הגנה </w:t>
      </w:r>
      <w:r w:rsidR="00E9184A">
        <w:rPr>
          <w:rFonts w:ascii="Arial" w:hAnsi="Arial" w:hint="cs"/>
          <w:noProof w:val="0"/>
          <w:rtl/>
        </w:rPr>
        <w:t xml:space="preserve">בתביעה הרכושית). </w:t>
      </w:r>
    </w:p>
    <w:p w:rsidR="00F6411B" w:rsidRDefault="00E9184A" w:rsidP="003B4C28">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גם אם הדברים נרשמו </w:t>
      </w:r>
      <w:r w:rsidR="00677A11">
        <w:rPr>
          <w:rFonts w:ascii="Arial" w:hAnsi="Arial" w:hint="cs"/>
          <w:noProof w:val="0"/>
          <w:rtl/>
        </w:rPr>
        <w:t>ב</w:t>
      </w:r>
      <w:r>
        <w:rPr>
          <w:rFonts w:ascii="Arial" w:hAnsi="Arial" w:hint="cs"/>
          <w:noProof w:val="0"/>
          <w:rtl/>
        </w:rPr>
        <w:t xml:space="preserve">עידנא דריתחא, אלו מילים לא קלות ויש להן משקל בנוגע </w:t>
      </w:r>
      <w:r w:rsidR="00CD1577">
        <w:rPr>
          <w:rFonts w:ascii="Arial" w:hAnsi="Arial" w:hint="cs"/>
          <w:noProof w:val="0"/>
          <w:rtl/>
        </w:rPr>
        <w:t xml:space="preserve"> </w:t>
      </w:r>
      <w:r w:rsidR="00677A11">
        <w:rPr>
          <w:rFonts w:ascii="Arial" w:hAnsi="Arial" w:hint="cs"/>
          <w:noProof w:val="0"/>
          <w:rtl/>
        </w:rPr>
        <w:t xml:space="preserve">לקביעת זמני השהות עם הקטינה. אני תקוה כי שני ההורים יצליחו ליצור מערכת יחסים טובה ואוהבת עם הקטינה המשותפת להם וזו תזכה בשני הורים מיטיבים. </w:t>
      </w:r>
      <w:r>
        <w:rPr>
          <w:rFonts w:ascii="Arial" w:hAnsi="Arial" w:hint="cs"/>
          <w:noProof w:val="0"/>
          <w:rtl/>
        </w:rPr>
        <w:t xml:space="preserve"> </w:t>
      </w:r>
    </w:p>
    <w:p w:rsidR="00E9184A" w:rsidRDefault="00E9184A" w:rsidP="003B4C28">
      <w:pPr>
        <w:spacing w:line="360" w:lineRule="auto"/>
        <w:ind w:left="720" w:hanging="720"/>
        <w:jc w:val="both"/>
        <w:rPr>
          <w:rFonts w:ascii="Arial" w:hAnsi="Arial"/>
          <w:noProof w:val="0"/>
          <w:rtl/>
        </w:rPr>
      </w:pPr>
    </w:p>
    <w:p w:rsidR="00E9184A" w:rsidRDefault="00E9184A" w:rsidP="003B4C28">
      <w:pPr>
        <w:spacing w:line="360" w:lineRule="auto"/>
        <w:ind w:left="720" w:hanging="720"/>
        <w:jc w:val="both"/>
        <w:rPr>
          <w:rFonts w:ascii="Arial" w:hAnsi="Arial"/>
          <w:noProof w:val="0"/>
          <w:rtl/>
        </w:rPr>
      </w:pPr>
      <w:r>
        <w:rPr>
          <w:rFonts w:ascii="Arial" w:hAnsi="Arial" w:hint="cs"/>
          <w:noProof w:val="0"/>
          <w:rtl/>
        </w:rPr>
        <w:t>62.</w:t>
      </w:r>
      <w:r>
        <w:rPr>
          <w:rFonts w:ascii="Arial" w:hAnsi="Arial" w:hint="cs"/>
          <w:noProof w:val="0"/>
          <w:rtl/>
        </w:rPr>
        <w:tab/>
        <w:t xml:space="preserve">המזכירות תשלח את פסק הדין לצדדים ותסגור את 3 התיקים שבכותרת. </w:t>
      </w:r>
    </w:p>
    <w:p w:rsidR="00E9184A" w:rsidRDefault="00E9184A" w:rsidP="003B4C28">
      <w:pPr>
        <w:spacing w:line="360" w:lineRule="auto"/>
        <w:ind w:left="720" w:hanging="720"/>
        <w:jc w:val="both"/>
        <w:rPr>
          <w:rFonts w:ascii="Arial" w:hAnsi="Arial"/>
          <w:noProof w:val="0"/>
          <w:rtl/>
        </w:rPr>
      </w:pPr>
    </w:p>
    <w:p w:rsidR="00E9184A" w:rsidRDefault="00E9184A" w:rsidP="003B4C28">
      <w:pPr>
        <w:spacing w:line="360" w:lineRule="auto"/>
        <w:ind w:left="720" w:hanging="720"/>
        <w:jc w:val="both"/>
        <w:rPr>
          <w:rFonts w:ascii="Arial" w:hAnsi="Arial"/>
          <w:noProof w:val="0"/>
          <w:rtl/>
        </w:rPr>
      </w:pPr>
      <w:r>
        <w:rPr>
          <w:rFonts w:ascii="Arial" w:hAnsi="Arial" w:hint="cs"/>
          <w:noProof w:val="0"/>
          <w:rtl/>
        </w:rPr>
        <w:t>63.</w:t>
      </w:r>
      <w:r>
        <w:rPr>
          <w:rFonts w:ascii="Arial" w:hAnsi="Arial" w:hint="cs"/>
          <w:noProof w:val="0"/>
          <w:rtl/>
        </w:rPr>
        <w:tab/>
        <w:t xml:space="preserve">פסק הדין מותר לפרסום ללא פרטים מזהים. </w:t>
      </w:r>
    </w:p>
    <w:p w:rsidR="00F6411B" w:rsidRDefault="00F6411B" w:rsidP="003B4C28">
      <w:pPr>
        <w:spacing w:line="360" w:lineRule="auto"/>
        <w:ind w:left="720" w:hanging="720"/>
        <w:jc w:val="both"/>
        <w:rPr>
          <w:rFonts w:ascii="Arial" w:hAnsi="Arial"/>
          <w:noProof w:val="0"/>
          <w:rtl/>
        </w:rPr>
      </w:pPr>
    </w:p>
    <w:p w:rsidR="002914D6" w:rsidRDefault="002914D6">
      <w:pPr>
        <w:spacing w:line="360" w:lineRule="auto"/>
        <w:jc w:val="both"/>
        <w:rPr>
          <w:rFonts w:ascii="Arial" w:hAnsi="Arial"/>
          <w:noProof w:val="0"/>
          <w:rtl/>
        </w:rPr>
      </w:pPr>
    </w:p>
    <w:p w:rsidR="002914D6" w:rsidRPr="00554C4F" w:rsidRDefault="00011212">
      <w:pPr>
        <w:spacing w:line="360" w:lineRule="auto"/>
        <w:jc w:val="both"/>
        <w:rPr>
          <w:rFonts w:ascii="Arial" w:hAnsi="Arial"/>
          <w:b/>
          <w:bCs/>
          <w:noProof w:val="0"/>
          <w:rtl/>
        </w:rPr>
      </w:pPr>
      <w:r w:rsidRPr="00554C4F">
        <w:rPr>
          <w:rFonts w:ascii="Arial" w:hAnsi="Arial"/>
          <w:b/>
          <w:bCs/>
          <w:noProof w:val="0"/>
          <w:rtl/>
        </w:rPr>
        <w:t xml:space="preserve">ניתן היום,  </w:t>
      </w:r>
      <w:sdt>
        <w:sdtPr>
          <w:rPr>
            <w:b/>
            <w:bCs/>
            <w:rtl/>
          </w:rPr>
          <w:alias w:val="1455"/>
          <w:tag w:val="1455"/>
          <w:id w:val="-1784405537"/>
          <w:text w:multiLine="1"/>
        </w:sdtPr>
        <w:sdtEndPr/>
        <w:sdtContent>
          <w:r>
            <w:rPr>
              <w:rFonts w:ascii="Arial" w:hAnsi="Arial"/>
              <w:b/>
              <w:bCs/>
              <w:noProof w:val="0"/>
              <w:rtl/>
            </w:rPr>
            <w:t>ט"ו אב תשפ"ג</w:t>
          </w:r>
        </w:sdtContent>
      </w:sdt>
      <w:r w:rsidRPr="00554C4F">
        <w:rPr>
          <w:rFonts w:ascii="Arial" w:hAnsi="Arial"/>
          <w:b/>
          <w:bCs/>
          <w:noProof w:val="0"/>
          <w:rtl/>
        </w:rPr>
        <w:t xml:space="preserve">, </w:t>
      </w:r>
      <w:sdt>
        <w:sdtPr>
          <w:rPr>
            <w:b/>
            <w:bCs/>
            <w:rtl/>
          </w:rPr>
          <w:alias w:val="1456"/>
          <w:tag w:val="1456"/>
          <w:id w:val="-1133865600"/>
          <w:text w:multiLine="1"/>
        </w:sdtPr>
        <w:sdtEndPr/>
        <w:sdtContent>
          <w:r>
            <w:rPr>
              <w:rFonts w:ascii="Arial" w:hAnsi="Arial"/>
              <w:b/>
              <w:bCs/>
              <w:noProof w:val="0"/>
              <w:rtl/>
            </w:rPr>
            <w:t>02 אוגוסט 2023</w:t>
          </w:r>
        </w:sdtContent>
      </w:sdt>
      <w:r w:rsidRPr="00554C4F">
        <w:rPr>
          <w:rFonts w:ascii="Arial" w:hAnsi="Arial"/>
          <w:b/>
          <w:bCs/>
          <w:noProof w:val="0"/>
          <w:rtl/>
        </w:rPr>
        <w:t>, בהעדר הצדדים.</w:t>
      </w:r>
    </w:p>
    <w:p w:rsidR="002914D6" w:rsidRPr="00554C4F" w:rsidRDefault="002914D6">
      <w:pPr>
        <w:spacing w:line="360" w:lineRule="auto"/>
        <w:jc w:val="both"/>
        <w:rPr>
          <w:rFonts w:ascii="Arial" w:hAnsi="Arial"/>
          <w:b/>
          <w:bCs/>
          <w:noProof w:val="0"/>
          <w:rtl/>
        </w:rPr>
      </w:pPr>
    </w:p>
    <w:p w:rsidR="002914D6" w:rsidRPr="00554C4F" w:rsidRDefault="001F1549">
      <w:pPr>
        <w:spacing w:line="360" w:lineRule="auto"/>
        <w:ind w:left="3600" w:firstLine="720"/>
        <w:jc w:val="both"/>
      </w:pPr>
      <w:sdt>
        <w:sdtPr>
          <w:rPr>
            <w:rtl/>
          </w:rPr>
          <w:alias w:val="MergeField"/>
          <w:tag w:val="1237"/>
          <w:id w:val="756182056"/>
        </w:sdtPr>
        <w:sdtEndPr/>
        <w:sdtContent>
          <w:r w:rsidR="00F54D53">
            <w:drawing>
              <wp:inline distT="0" distB="0" distL="0" distR="0" wp14:editId="50D07946">
                <wp:extent cx="2371725" cy="13811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2371725" cy="1381125"/>
                        </a:xfrm>
                        <a:prstGeom prst="rect">
                          <a:avLst/>
                        </a:prstGeom>
                      </pic:spPr>
                    </pic:pic>
                  </a:graphicData>
                </a:graphic>
              </wp:inline>
            </w:drawing>
          </w:r>
        </w:sdtContent>
      </w:sdt>
    </w:p>
    <w:p w:rsidR="002914D6" w:rsidRPr="00554C4F" w:rsidRDefault="002914D6">
      <w:pPr>
        <w:spacing w:line="360" w:lineRule="auto"/>
        <w:ind w:left="3600" w:firstLine="720"/>
        <w:jc w:val="both"/>
        <w:rPr>
          <w:rFonts w:ascii="Arial" w:hAnsi="Arial"/>
          <w:b/>
          <w:bCs/>
          <w:noProof w:val="0"/>
          <w:rtl/>
        </w:rPr>
      </w:pPr>
    </w:p>
    <w:sectPr w:rsidR="002914D6" w:rsidRPr="00554C4F" w:rsidSect="002914D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1549" w:rsidRDefault="001F1549">
      <w:r>
        <w:separator/>
      </w:r>
    </w:p>
  </w:endnote>
  <w:endnote w:type="continuationSeparator" w:id="0">
    <w:p w:rsidR="001F1549" w:rsidRDefault="001F1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5AB1" w:rsidRDefault="009D5AB1">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F34E42">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F34E42">
      <w:rPr>
        <w:rStyle w:val="ab"/>
        <w:rtl/>
      </w:rPr>
      <w:t>12</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5AB1" w:rsidRDefault="009D5AB1">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1549" w:rsidRDefault="001F1549">
      <w:r>
        <w:separator/>
      </w:r>
    </w:p>
  </w:footnote>
  <w:footnote w:type="continuationSeparator" w:id="0">
    <w:p w:rsidR="001F1549" w:rsidRDefault="001F15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5AB1" w:rsidRDefault="009D5AB1">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1F1549" w:rsidP="0062572F">
          <w:pPr>
            <w:spacing w:line="360" w:lineRule="auto"/>
            <w:rPr>
              <w:rtl/>
            </w:rPr>
          </w:pPr>
          <w:sdt>
            <w:sdtPr>
              <w:rPr>
                <w:rtl/>
              </w:rPr>
              <w:alias w:val="1170"/>
              <w:tag w:val="1170"/>
              <w:id w:val="-984775694"/>
              <w:text w:multiLine="1"/>
            </w:sdtPr>
            <w:sdtEndPr/>
            <w:sdtContent>
              <w:r w:rsidR="00BD18F5">
                <w:rPr>
                  <w:b/>
                  <w:bCs/>
                  <w:noProof w:val="0"/>
                  <w:sz w:val="26"/>
                  <w:szCs w:val="26"/>
                  <w:rtl/>
                </w:rPr>
                <w:t>תלה"מ</w:t>
              </w:r>
            </w:sdtContent>
          </w:sdt>
          <w:r w:rsidR="00011212">
            <w:rPr>
              <w:b/>
              <w:bCs/>
              <w:noProof w:val="0"/>
              <w:sz w:val="26"/>
              <w:szCs w:val="26"/>
              <w:rtl/>
            </w:rPr>
            <w:t xml:space="preserve"> </w:t>
          </w:r>
          <w:sdt>
            <w:sdtPr>
              <w:rPr>
                <w:rtl/>
              </w:rPr>
              <w:alias w:val="1171"/>
              <w:tag w:val="1171"/>
              <w:id w:val="1025217868"/>
              <w:text w:multiLine="1"/>
            </w:sdtPr>
            <w:sdtEndPr/>
            <w:sdtContent>
              <w:r w:rsidR="00BD18F5">
                <w:rPr>
                  <w:b/>
                  <w:bCs/>
                  <w:noProof w:val="0"/>
                  <w:sz w:val="26"/>
                  <w:szCs w:val="26"/>
                  <w:rtl/>
                </w:rPr>
                <w:t>58043-02-20</w:t>
              </w:r>
            </w:sdtContent>
          </w:sdt>
          <w:r w:rsidR="00011212">
            <w:rPr>
              <w:b/>
              <w:bCs/>
              <w:noProof w:val="0"/>
              <w:sz w:val="26"/>
              <w:szCs w:val="26"/>
              <w:rtl/>
            </w:rPr>
            <w:t xml:space="preserve"> </w:t>
          </w:r>
          <w:sdt>
            <w:sdtPr>
              <w:rPr>
                <w:rtl/>
              </w:rPr>
              <w:alias w:val="1172"/>
              <w:tag w:val="1172"/>
              <w:id w:val="-673653942"/>
              <w:text w:multiLine="1"/>
            </w:sdtPr>
            <w:sdtEndPr/>
            <w:sdtContent>
              <w:r w:rsidR="0062572F">
                <w:rPr>
                  <w:rFonts w:hint="cs"/>
                  <w:b/>
                  <w:bCs/>
                  <w:noProof w:val="0"/>
                  <w:sz w:val="26"/>
                  <w:szCs w:val="26"/>
                  <w:rtl/>
                </w:rPr>
                <w:t>פלוני</w:t>
              </w:r>
              <w:r w:rsidR="00BD18F5">
                <w:rPr>
                  <w:b/>
                  <w:bCs/>
                  <w:noProof w:val="0"/>
                  <w:sz w:val="26"/>
                  <w:szCs w:val="26"/>
                  <w:rtl/>
                </w:rPr>
                <w:t xml:space="preserve"> נ' </w:t>
              </w:r>
              <w:r w:rsidR="0062572F">
                <w:rPr>
                  <w:rFonts w:hint="cs"/>
                  <w:b/>
                  <w:bCs/>
                  <w:noProof w:val="0"/>
                  <w:sz w:val="26"/>
                  <w:szCs w:val="26"/>
                  <w:rtl/>
                </w:rPr>
                <w:t>אלמונית</w:t>
              </w:r>
            </w:sdtContent>
          </w:sdt>
        </w:p>
        <w:p w:rsidR="00E43804" w:rsidRPr="00E43804" w:rsidRDefault="00E43804" w:rsidP="00E43804">
          <w:pPr>
            <w:spacing w:line="360" w:lineRule="auto"/>
            <w:rPr>
              <w:b/>
              <w:bCs/>
              <w:noProof w:val="0"/>
              <w:sz w:val="26"/>
              <w:szCs w:val="26"/>
              <w:rtl/>
            </w:rPr>
          </w:pPr>
          <w:r w:rsidRPr="00E43804">
            <w:rPr>
              <w:rFonts w:hint="cs"/>
              <w:b/>
              <w:bCs/>
              <w:noProof w:val="0"/>
              <w:sz w:val="26"/>
              <w:szCs w:val="26"/>
              <w:rtl/>
            </w:rPr>
            <w:t>10050-09-20</w:t>
          </w:r>
        </w:p>
        <w:p w:rsidR="00E43804" w:rsidRDefault="00E43804">
          <w:pPr>
            <w:rPr>
              <w:b/>
              <w:bCs/>
              <w:noProof w:val="0"/>
              <w:sz w:val="26"/>
              <w:szCs w:val="26"/>
              <w:rtl/>
            </w:rPr>
          </w:pPr>
          <w:r w:rsidRPr="00E43804">
            <w:rPr>
              <w:rFonts w:hint="cs"/>
              <w:b/>
              <w:bCs/>
              <w:noProof w:val="0"/>
              <w:sz w:val="26"/>
              <w:szCs w:val="26"/>
              <w:rtl/>
            </w:rPr>
            <w:t>17072-06-2</w:t>
          </w:r>
          <w:r>
            <w:rPr>
              <w:rFonts w:hint="cs"/>
              <w:b/>
              <w:bCs/>
              <w:rtl/>
            </w:rPr>
            <w:t>1</w:t>
          </w:r>
        </w:p>
        <w:p w:rsidR="002914D6" w:rsidRDefault="002914D6">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5AB1" w:rsidRDefault="009D5AB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397710"/>
    <w:multiLevelType w:val="hybridMultilevel"/>
    <w:tmpl w:val="5F68A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0D447A7"/>
    <w:multiLevelType w:val="hybridMultilevel"/>
    <w:tmpl w:val="0FD262C8"/>
    <w:lvl w:ilvl="0" w:tplc="4ABC893A">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5E8A2094"/>
    <w:multiLevelType w:val="hybridMultilevel"/>
    <w:tmpl w:val="D42897FE"/>
    <w:lvl w:ilvl="0" w:tplc="1048F0E2">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46E6E5C"/>
    <w:multiLevelType w:val="hybridMultilevel"/>
    <w:tmpl w:val="9E3498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0A1EF2"/>
    <w:rsid w:val="001B7CD9"/>
    <w:rsid w:val="001F1549"/>
    <w:rsid w:val="002010B0"/>
    <w:rsid w:val="00265648"/>
    <w:rsid w:val="002914D6"/>
    <w:rsid w:val="002F5307"/>
    <w:rsid w:val="003B4C28"/>
    <w:rsid w:val="003E4CC5"/>
    <w:rsid w:val="004436B0"/>
    <w:rsid w:val="004A4AC8"/>
    <w:rsid w:val="00554C4F"/>
    <w:rsid w:val="00566FA6"/>
    <w:rsid w:val="00582299"/>
    <w:rsid w:val="005A1E51"/>
    <w:rsid w:val="00602EE0"/>
    <w:rsid w:val="0062572F"/>
    <w:rsid w:val="006437DB"/>
    <w:rsid w:val="00666802"/>
    <w:rsid w:val="00677A11"/>
    <w:rsid w:val="006C283A"/>
    <w:rsid w:val="006C4051"/>
    <w:rsid w:val="00704BD5"/>
    <w:rsid w:val="007C1077"/>
    <w:rsid w:val="007C6BD7"/>
    <w:rsid w:val="007F3FAB"/>
    <w:rsid w:val="00807467"/>
    <w:rsid w:val="00822AA5"/>
    <w:rsid w:val="00881910"/>
    <w:rsid w:val="008E6410"/>
    <w:rsid w:val="0091072C"/>
    <w:rsid w:val="009108D7"/>
    <w:rsid w:val="0094613E"/>
    <w:rsid w:val="009D5AB1"/>
    <w:rsid w:val="00A173C9"/>
    <w:rsid w:val="00A36A54"/>
    <w:rsid w:val="00A44143"/>
    <w:rsid w:val="00A638F8"/>
    <w:rsid w:val="00B75A85"/>
    <w:rsid w:val="00B90174"/>
    <w:rsid w:val="00B901DE"/>
    <w:rsid w:val="00BD18F5"/>
    <w:rsid w:val="00BD2BA7"/>
    <w:rsid w:val="00BD5B6B"/>
    <w:rsid w:val="00C40239"/>
    <w:rsid w:val="00C613BF"/>
    <w:rsid w:val="00C65EAD"/>
    <w:rsid w:val="00C931BD"/>
    <w:rsid w:val="00CD1577"/>
    <w:rsid w:val="00CD47D7"/>
    <w:rsid w:val="00D04065"/>
    <w:rsid w:val="00D358FE"/>
    <w:rsid w:val="00D54B3A"/>
    <w:rsid w:val="00E43804"/>
    <w:rsid w:val="00E9184A"/>
    <w:rsid w:val="00E9298F"/>
    <w:rsid w:val="00EC2865"/>
    <w:rsid w:val="00EF2920"/>
    <w:rsid w:val="00F03F7F"/>
    <w:rsid w:val="00F34E42"/>
    <w:rsid w:val="00F417ED"/>
    <w:rsid w:val="00F50E07"/>
    <w:rsid w:val="00F54D53"/>
    <w:rsid w:val="00F57BB4"/>
    <w:rsid w:val="00F62BBD"/>
    <w:rsid w:val="00F6411B"/>
    <w:rsid w:val="00F706EB"/>
    <w:rsid w:val="00F71EB7"/>
    <w:rsid w:val="00FC3D4E"/>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1A82E78-A9B1-4ABB-8A72-E99245A8F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paragraph" w:styleId="ad">
    <w:name w:val="List Paragraph"/>
    <w:basedOn w:val="a"/>
    <w:uiPriority w:val="34"/>
    <w:qFormat/>
    <w:rsid w:val="00E4380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1A55F6979184A8EB6F607B634EEB644"/>
        <w:category>
          <w:name w:val="כללי"/>
          <w:gallery w:val="placeholder"/>
        </w:category>
        <w:types>
          <w:type w:val="bbPlcHdr"/>
        </w:types>
        <w:behaviors>
          <w:behavior w:val="content"/>
        </w:behaviors>
        <w:guid w:val="{26665E1D-3EB0-4F1B-800A-C360F03F9243}"/>
      </w:docPartPr>
      <w:docPartBody>
        <w:p w:rsidR="00962DBB" w:rsidRDefault="00A32E59" w:rsidP="00A32E59">
          <w:pPr>
            <w:pStyle w:val="31A55F6979184A8EB6F607B634EEB644"/>
          </w:pPr>
          <w:r>
            <w:rPr>
              <w:rStyle w:val="a3"/>
              <w:rtl/>
            </w:rPr>
            <w:t>תאור קבוצת שייכות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67C"/>
    <w:rsid w:val="000630BD"/>
    <w:rsid w:val="0017285D"/>
    <w:rsid w:val="006D467C"/>
    <w:rsid w:val="00962DBB"/>
    <w:rsid w:val="00A32E5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32E59"/>
    <w:rPr>
      <w:color w:val="808080"/>
    </w:rPr>
  </w:style>
  <w:style w:type="paragraph" w:customStyle="1" w:styleId="74F4FB2CF95348B59BF3960367969FED">
    <w:name w:val="74F4FB2CF95348B59BF3960367969FED"/>
    <w:rsid w:val="006D467C"/>
    <w:pPr>
      <w:bidi/>
    </w:pPr>
  </w:style>
  <w:style w:type="paragraph" w:customStyle="1" w:styleId="31A55F6979184A8EB6F607B634EEB644">
    <w:name w:val="31A55F6979184A8EB6F607B634EEB644"/>
    <w:rsid w:val="00A32E59"/>
    <w:pPr>
      <w:bidi/>
      <w:spacing w:after="0" w:line="240" w:lineRule="auto"/>
    </w:pPr>
    <w:rPr>
      <w:rFonts w:ascii="Times New Roman" w:eastAsia="Times New Roman" w:hAnsi="Times New Roman" w:cs="David"/>
      <w:noProof/>
      <w:sz w:val="24"/>
      <w:szCs w:val="24"/>
    </w:rPr>
  </w:style>
  <w:style w:type="paragraph" w:customStyle="1" w:styleId="FA8313722632438DBA3F8DDF6CE94B00">
    <w:name w:val="FA8313722632438DBA3F8DDF6CE94B00"/>
    <w:rsid w:val="00A32E59"/>
    <w:pPr>
      <w:bidi/>
      <w:spacing w:after="0" w:line="240" w:lineRule="auto"/>
    </w:pPr>
    <w:rPr>
      <w:rFonts w:ascii="Times New Roman" w:eastAsia="Times New Roman" w:hAnsi="Times New Roman" w:cs="David"/>
      <w:noProof/>
      <w:sz w:val="24"/>
      <w:szCs w:val="24"/>
    </w:rPr>
  </w:style>
  <w:style w:type="paragraph" w:customStyle="1" w:styleId="BDB85E55B5444DEDA09DBF078D56ECE4">
    <w:name w:val="BDB85E55B5444DEDA09DBF078D56ECE4"/>
    <w:rsid w:val="00A32E59"/>
    <w:pPr>
      <w:bidi/>
      <w:spacing w:after="0" w:line="240" w:lineRule="auto"/>
    </w:pPr>
    <w:rPr>
      <w:rFonts w:ascii="Times New Roman" w:eastAsia="Times New Roman" w:hAnsi="Times New Roman" w:cs="David"/>
      <w:noProof/>
      <w:sz w:val="24"/>
      <w:szCs w:val="24"/>
    </w:rPr>
  </w:style>
  <w:style w:type="paragraph" w:customStyle="1" w:styleId="5259D823C6B44ADA8B2A292E3B2A94E6">
    <w:name w:val="5259D823C6B44ADA8B2A292E3B2A94E6"/>
    <w:rsid w:val="00A32E59"/>
    <w:pPr>
      <w:bidi/>
      <w:spacing w:after="0" w:line="240" w:lineRule="auto"/>
    </w:pPr>
    <w:rPr>
      <w:rFonts w:ascii="Times New Roman" w:eastAsia="Times New Roman" w:hAnsi="Times New Roman" w:cs="David"/>
      <w:noProof/>
      <w:sz w:val="24"/>
      <w:szCs w:val="24"/>
    </w:rPr>
  </w:style>
  <w:style w:type="paragraph" w:customStyle="1" w:styleId="0CEA055AE3C64050B29C1AFAA5678CDC">
    <w:name w:val="0CEA055AE3C64050B29C1AFAA5678CDC"/>
    <w:rsid w:val="00A32E59"/>
    <w:pPr>
      <w:bidi/>
      <w:spacing w:after="0" w:line="240" w:lineRule="auto"/>
    </w:pPr>
    <w:rPr>
      <w:rFonts w:ascii="Times New Roman" w:eastAsia="Times New Roman" w:hAnsi="Times New Roman" w:cs="David"/>
      <w:noProof/>
      <w:sz w:val="24"/>
      <w:szCs w:val="24"/>
    </w:rPr>
  </w:style>
  <w:style w:type="paragraph" w:customStyle="1" w:styleId="A06E5AF3304548BBBC3745199020A771">
    <w:name w:val="A06E5AF3304548BBBC3745199020A771"/>
    <w:rsid w:val="00A32E59"/>
    <w:pPr>
      <w:bidi/>
      <w:spacing w:after="0" w:line="240" w:lineRule="auto"/>
    </w:pPr>
    <w:rPr>
      <w:rFonts w:ascii="Times New Roman" w:eastAsia="Times New Roman" w:hAnsi="Times New Roman" w:cs="David"/>
      <w:noProof/>
      <w:sz w:val="24"/>
      <w:szCs w:val="24"/>
    </w:rPr>
  </w:style>
  <w:style w:type="paragraph" w:customStyle="1" w:styleId="535EC06F1D0E4B98822774B2F43BA2FE">
    <w:name w:val="535EC06F1D0E4B98822774B2F43BA2FE"/>
    <w:rsid w:val="00A32E59"/>
    <w:pPr>
      <w:bidi/>
      <w:spacing w:after="0" w:line="240" w:lineRule="auto"/>
    </w:pPr>
    <w:rPr>
      <w:rFonts w:ascii="Times New Roman" w:eastAsia="Times New Roman" w:hAnsi="Times New Roman" w:cs="David"/>
      <w:noProof/>
      <w:sz w:val="24"/>
      <w:szCs w:val="24"/>
    </w:rPr>
  </w:style>
  <w:style w:type="paragraph" w:customStyle="1" w:styleId="A9F9ABAB6AFA4E26A52DE8212894F7B8">
    <w:name w:val="A9F9ABAB6AFA4E26A52DE8212894F7B8"/>
    <w:rsid w:val="00A32E59"/>
    <w:pPr>
      <w:bidi/>
      <w:spacing w:after="0" w:line="240" w:lineRule="auto"/>
    </w:pPr>
    <w:rPr>
      <w:rFonts w:ascii="Times New Roman" w:eastAsia="Times New Roman" w:hAnsi="Times New Roman" w:cs="David"/>
      <w:noProof/>
      <w:sz w:val="24"/>
      <w:szCs w:val="24"/>
    </w:rPr>
  </w:style>
  <w:style w:type="paragraph" w:customStyle="1" w:styleId="907FEBE889B348ABB58392925359E631">
    <w:name w:val="907FEBE889B348ABB58392925359E631"/>
    <w:rsid w:val="00A32E5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2876</Words>
  <Characters>14383</Characters>
  <Application>Microsoft Office Word</Application>
  <DocSecurity>0</DocSecurity>
  <Lines>119</Lines>
  <Paragraphs>34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17225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2023-11-05T11:47:00Z</dcterms:created>
  <dcterms:modified xsi:type="dcterms:W3CDTF">2023-11-05T11:47:00Z</dcterms:modified>
</cp:coreProperties>
</file>